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ED20B" w14:textId="77777777" w:rsidR="00025BC7" w:rsidRPr="0068452D" w:rsidRDefault="00025BC7" w:rsidP="00025BC7">
      <w:pPr>
        <w:tabs>
          <w:tab w:val="right" w:pos="9000"/>
        </w:tabs>
        <w:ind w:right="720"/>
        <w:jc w:val="center"/>
        <w:rPr>
          <w:rFonts w:ascii="Arial" w:hAnsi="Arial" w:cs="Arial"/>
          <w:b/>
          <w:color w:val="FF0000"/>
          <w:sz w:val="22"/>
          <w:szCs w:val="22"/>
        </w:rPr>
      </w:pPr>
      <w:r>
        <w:rPr>
          <w:rFonts w:ascii="Arial" w:hAnsi="Arial" w:cs="Arial"/>
          <w:b/>
          <w:sz w:val="22"/>
          <w:szCs w:val="22"/>
        </w:rPr>
        <w:t>DEAC-COOL Recommendation</w:t>
      </w:r>
      <w:r w:rsidR="00BF052E">
        <w:rPr>
          <w:rFonts w:ascii="Arial" w:hAnsi="Arial" w:cs="Arial"/>
          <w:b/>
          <w:sz w:val="22"/>
          <w:szCs w:val="22"/>
        </w:rPr>
        <w:t xml:space="preserve"> to Academic Senate</w:t>
      </w:r>
      <w:r>
        <w:rPr>
          <w:rFonts w:ascii="Arial" w:hAnsi="Arial" w:cs="Arial"/>
          <w:b/>
          <w:sz w:val="22"/>
          <w:szCs w:val="22"/>
        </w:rPr>
        <w:br/>
      </w:r>
    </w:p>
    <w:p w14:paraId="3A0CBB3A" w14:textId="77777777" w:rsidR="00025BC7" w:rsidRDefault="00025BC7" w:rsidP="00025BC7">
      <w:pPr>
        <w:spacing w:after="200" w:line="276" w:lineRule="auto"/>
        <w:jc w:val="center"/>
        <w:rPr>
          <w:rFonts w:ascii="Arial" w:hAnsi="Arial" w:cs="Arial"/>
          <w:b/>
          <w:sz w:val="22"/>
          <w:szCs w:val="22"/>
        </w:rPr>
      </w:pPr>
      <w:r>
        <w:rPr>
          <w:rFonts w:ascii="Arial" w:hAnsi="Arial" w:cs="Arial"/>
          <w:b/>
          <w:sz w:val="22"/>
          <w:szCs w:val="22"/>
        </w:rPr>
        <w:t>Guidelines</w:t>
      </w:r>
      <w:r w:rsidRPr="006A5808">
        <w:rPr>
          <w:rFonts w:ascii="Arial" w:hAnsi="Arial" w:cs="Arial"/>
          <w:b/>
          <w:sz w:val="22"/>
          <w:szCs w:val="22"/>
        </w:rPr>
        <w:t xml:space="preserve"> for Administrator an</w:t>
      </w:r>
      <w:r>
        <w:rPr>
          <w:rFonts w:ascii="Arial" w:hAnsi="Arial" w:cs="Arial"/>
          <w:b/>
          <w:sz w:val="22"/>
          <w:szCs w:val="22"/>
        </w:rPr>
        <w:t>d Peer Review of Online Courses</w:t>
      </w:r>
    </w:p>
    <w:p w14:paraId="157761A3" w14:textId="77777777" w:rsidR="00025BC7" w:rsidRDefault="00025BC7" w:rsidP="00025BC7">
      <w:pPr>
        <w:tabs>
          <w:tab w:val="right" w:pos="9000"/>
        </w:tabs>
        <w:ind w:right="720"/>
        <w:rPr>
          <w:rFonts w:ascii="Arial" w:hAnsi="Arial" w:cs="Arial"/>
          <w:sz w:val="22"/>
          <w:szCs w:val="22"/>
        </w:rPr>
      </w:pPr>
      <w:r w:rsidRPr="0068452D">
        <w:rPr>
          <w:rFonts w:ascii="Arial" w:hAnsi="Arial" w:cs="Arial"/>
          <w:sz w:val="22"/>
          <w:szCs w:val="22"/>
        </w:rPr>
        <w:t>These Guidelines</w:t>
      </w:r>
      <w:r>
        <w:rPr>
          <w:rFonts w:ascii="Arial" w:hAnsi="Arial" w:cs="Arial"/>
          <w:sz w:val="22"/>
          <w:szCs w:val="22"/>
        </w:rPr>
        <w:t xml:space="preserve"> </w:t>
      </w:r>
      <w:proofErr w:type="gramStart"/>
      <w:r>
        <w:rPr>
          <w:rFonts w:ascii="Arial" w:hAnsi="Arial" w:cs="Arial"/>
          <w:sz w:val="22"/>
          <w:szCs w:val="22"/>
        </w:rPr>
        <w:t>are meant to be used</w:t>
      </w:r>
      <w:proofErr w:type="gramEnd"/>
      <w:r>
        <w:rPr>
          <w:rFonts w:ascii="Arial" w:hAnsi="Arial" w:cs="Arial"/>
          <w:sz w:val="22"/>
          <w:szCs w:val="22"/>
        </w:rPr>
        <w:t xml:space="preserve"> </w:t>
      </w:r>
      <w:r w:rsidRPr="0068452D">
        <w:rPr>
          <w:rFonts w:ascii="Arial" w:hAnsi="Arial" w:cs="Arial"/>
          <w:b/>
          <w:sz w:val="22"/>
          <w:szCs w:val="22"/>
        </w:rPr>
        <w:t xml:space="preserve">in </w:t>
      </w:r>
      <w:r>
        <w:rPr>
          <w:rFonts w:ascii="Arial" w:hAnsi="Arial" w:cs="Arial"/>
          <w:b/>
          <w:sz w:val="22"/>
          <w:szCs w:val="22"/>
        </w:rPr>
        <w:t>parallel</w:t>
      </w:r>
      <w:r>
        <w:rPr>
          <w:rFonts w:ascii="Arial" w:hAnsi="Arial" w:cs="Arial"/>
          <w:sz w:val="22"/>
          <w:szCs w:val="22"/>
        </w:rPr>
        <w:t xml:space="preserve"> with the evidence typically used for review of on-campus courses, </w:t>
      </w:r>
      <w:r w:rsidRPr="0068452D">
        <w:rPr>
          <w:rFonts w:ascii="Arial" w:hAnsi="Arial" w:cs="Arial"/>
          <w:b/>
          <w:sz w:val="22"/>
          <w:szCs w:val="22"/>
        </w:rPr>
        <w:t>not</w:t>
      </w:r>
      <w:r>
        <w:rPr>
          <w:rFonts w:ascii="Arial" w:hAnsi="Arial" w:cs="Arial"/>
          <w:sz w:val="22"/>
          <w:szCs w:val="22"/>
        </w:rPr>
        <w:t xml:space="preserve"> as a replacement.</w:t>
      </w:r>
    </w:p>
    <w:p w14:paraId="1FE95B38" w14:textId="77777777" w:rsidR="00025BC7" w:rsidRDefault="00025BC7" w:rsidP="00025BC7">
      <w:pPr>
        <w:tabs>
          <w:tab w:val="right" w:pos="9000"/>
        </w:tabs>
        <w:ind w:right="720"/>
        <w:rPr>
          <w:rFonts w:ascii="Arial" w:hAnsi="Arial" w:cs="Arial"/>
          <w:sz w:val="22"/>
          <w:szCs w:val="22"/>
        </w:rPr>
      </w:pPr>
    </w:p>
    <w:p w14:paraId="565D453D" w14:textId="77777777" w:rsidR="00025BC7" w:rsidRDefault="00025BC7" w:rsidP="00025BC7">
      <w:pPr>
        <w:numPr>
          <w:ilvl w:val="0"/>
          <w:numId w:val="11"/>
        </w:numPr>
        <w:spacing w:after="200" w:line="276" w:lineRule="auto"/>
        <w:rPr>
          <w:rFonts w:ascii="Arial" w:hAnsi="Arial" w:cs="Arial"/>
          <w:sz w:val="22"/>
          <w:szCs w:val="22"/>
        </w:rPr>
      </w:pPr>
      <w:r>
        <w:rPr>
          <w:rFonts w:ascii="Arial" w:hAnsi="Arial" w:cs="Arial"/>
          <w:sz w:val="22"/>
          <w:szCs w:val="22"/>
        </w:rPr>
        <w:t>Administrator and peer reviewers of online course faculty should have minimal competency in distance learning delivery as evidenced by at least one of the following: a) teaching an online or hybrid course; b) completing an online course as a student (either for credit or audit); c) attend an Etudes orientation session; d) other appropriate experience.</w:t>
      </w:r>
    </w:p>
    <w:p w14:paraId="53362374" w14:textId="77777777" w:rsidR="00025BC7" w:rsidRDefault="00025BC7" w:rsidP="00025BC7">
      <w:pPr>
        <w:numPr>
          <w:ilvl w:val="0"/>
          <w:numId w:val="11"/>
        </w:numPr>
        <w:spacing w:after="200" w:line="276" w:lineRule="auto"/>
        <w:rPr>
          <w:rFonts w:ascii="Arial" w:hAnsi="Arial" w:cs="Arial"/>
          <w:sz w:val="22"/>
          <w:szCs w:val="22"/>
        </w:rPr>
      </w:pPr>
      <w:r>
        <w:rPr>
          <w:rFonts w:ascii="Arial" w:hAnsi="Arial" w:cs="Arial"/>
          <w:sz w:val="22"/>
          <w:szCs w:val="22"/>
        </w:rPr>
        <w:t>Instructor should be given the opportunity to provide written guidance to the reviewer about how the online course is organized, what course site content being covered at the time of the review, where to start, required computer settings, required plugins, etc.</w:t>
      </w:r>
    </w:p>
    <w:p w14:paraId="5EFB015D" w14:textId="77777777" w:rsidR="00025BC7" w:rsidRDefault="00025BC7" w:rsidP="00025BC7">
      <w:pPr>
        <w:numPr>
          <w:ilvl w:val="0"/>
          <w:numId w:val="11"/>
        </w:numPr>
        <w:spacing w:after="200" w:line="276" w:lineRule="auto"/>
        <w:rPr>
          <w:rFonts w:ascii="Arial" w:hAnsi="Arial" w:cs="Arial"/>
          <w:sz w:val="22"/>
          <w:szCs w:val="22"/>
        </w:rPr>
      </w:pPr>
      <w:r>
        <w:rPr>
          <w:rFonts w:ascii="Arial" w:hAnsi="Arial" w:cs="Arial"/>
          <w:sz w:val="22"/>
          <w:szCs w:val="22"/>
        </w:rPr>
        <w:t>Reviewers should have two hours of online access to the course site. Reviewers and course faculty members under review should determine if more than one site visit is necessary. The site visit should take place after census date.</w:t>
      </w:r>
    </w:p>
    <w:p w14:paraId="5E704006" w14:textId="77777777" w:rsidR="00025BC7" w:rsidRPr="0068452D" w:rsidRDefault="00025BC7" w:rsidP="00025BC7">
      <w:pPr>
        <w:numPr>
          <w:ilvl w:val="0"/>
          <w:numId w:val="11"/>
        </w:numPr>
        <w:spacing w:after="200" w:line="276" w:lineRule="auto"/>
        <w:rPr>
          <w:rFonts w:ascii="Arial" w:hAnsi="Arial" w:cs="Arial"/>
          <w:sz w:val="22"/>
          <w:szCs w:val="22"/>
        </w:rPr>
      </w:pPr>
      <w:r w:rsidRPr="00DE59BC">
        <w:rPr>
          <w:rFonts w:ascii="Arial" w:hAnsi="Arial" w:cs="Arial"/>
          <w:sz w:val="22"/>
          <w:szCs w:val="22"/>
        </w:rPr>
        <w:t>If assessments are not available for viewing at the time of the review session, instructor should give the reviewer special access to at least one assessment or a printed version of the assessment.</w:t>
      </w:r>
    </w:p>
    <w:p w14:paraId="13550DF5" w14:textId="77777777" w:rsidR="00025BC7" w:rsidRPr="00495377" w:rsidRDefault="00025BC7" w:rsidP="00025BC7">
      <w:pPr>
        <w:tabs>
          <w:tab w:val="right" w:pos="9000"/>
        </w:tabs>
        <w:ind w:right="720"/>
        <w:rPr>
          <w:rFonts w:ascii="Times" w:hAnsi="Times"/>
          <w:b/>
          <w:sz w:val="22"/>
          <w:szCs w:val="22"/>
        </w:rPr>
      </w:pP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580"/>
      </w:tblGrid>
      <w:tr w:rsidR="00025BC7" w:rsidRPr="00495377" w14:paraId="302D2380" w14:textId="77777777" w:rsidTr="002371EA">
        <w:trPr>
          <w:tblHeader/>
        </w:trPr>
        <w:tc>
          <w:tcPr>
            <w:tcW w:w="4860" w:type="dxa"/>
            <w:shd w:val="clear" w:color="auto" w:fill="auto"/>
          </w:tcPr>
          <w:p w14:paraId="4105396F" w14:textId="77777777" w:rsidR="00025BC7" w:rsidRDefault="00025BC7" w:rsidP="00FA3AB9">
            <w:pPr>
              <w:tabs>
                <w:tab w:val="left" w:pos="3132"/>
                <w:tab w:val="right" w:pos="9000"/>
              </w:tabs>
              <w:ind w:right="-108"/>
              <w:jc w:val="center"/>
              <w:rPr>
                <w:rFonts w:ascii="Arial" w:hAnsi="Arial" w:cs="Arial"/>
                <w:b/>
                <w:sz w:val="22"/>
                <w:szCs w:val="22"/>
              </w:rPr>
            </w:pPr>
          </w:p>
          <w:p w14:paraId="00793178" w14:textId="77777777" w:rsidR="00025BC7" w:rsidRDefault="00025BC7" w:rsidP="00FA3AB9">
            <w:pPr>
              <w:tabs>
                <w:tab w:val="left" w:pos="3132"/>
                <w:tab w:val="right" w:pos="9000"/>
              </w:tabs>
              <w:ind w:right="-108"/>
              <w:jc w:val="center"/>
              <w:rPr>
                <w:rFonts w:ascii="Arial" w:hAnsi="Arial" w:cs="Arial"/>
                <w:b/>
                <w:sz w:val="22"/>
                <w:szCs w:val="22"/>
              </w:rPr>
            </w:pPr>
            <w:r>
              <w:rPr>
                <w:rFonts w:ascii="Arial" w:hAnsi="Arial" w:cs="Arial"/>
                <w:b/>
                <w:sz w:val="22"/>
                <w:szCs w:val="22"/>
              </w:rPr>
              <w:t xml:space="preserve">Appendix J1, Section II: Job Performance </w:t>
            </w:r>
            <w:r w:rsidRPr="00365361">
              <w:rPr>
                <w:rFonts w:ascii="Arial" w:hAnsi="Arial" w:cs="Arial"/>
                <w:b/>
                <w:sz w:val="22"/>
                <w:szCs w:val="22"/>
              </w:rPr>
              <w:t>Criteria</w:t>
            </w:r>
            <w:r>
              <w:rPr>
                <w:rFonts w:ascii="Arial" w:hAnsi="Arial" w:cs="Arial"/>
                <w:b/>
                <w:sz w:val="22"/>
                <w:szCs w:val="22"/>
              </w:rPr>
              <w:t xml:space="preserve">: </w:t>
            </w:r>
            <w:r w:rsidRPr="00365361">
              <w:rPr>
                <w:rFonts w:ascii="Arial" w:hAnsi="Arial" w:cs="Arial"/>
                <w:b/>
                <w:sz w:val="22"/>
                <w:szCs w:val="22"/>
              </w:rPr>
              <w:t xml:space="preserve">Administrative and </w:t>
            </w:r>
            <w:r>
              <w:rPr>
                <w:rFonts w:ascii="Arial" w:hAnsi="Arial" w:cs="Arial"/>
                <w:b/>
                <w:sz w:val="22"/>
                <w:szCs w:val="22"/>
              </w:rPr>
              <w:br/>
            </w:r>
            <w:r w:rsidRPr="00365361">
              <w:rPr>
                <w:rFonts w:ascii="Arial" w:hAnsi="Arial" w:cs="Arial"/>
                <w:b/>
                <w:sz w:val="22"/>
                <w:szCs w:val="22"/>
              </w:rPr>
              <w:t xml:space="preserve">Peer Evaluation Form </w:t>
            </w:r>
            <w:r>
              <w:rPr>
                <w:rFonts w:ascii="Arial" w:hAnsi="Arial" w:cs="Arial"/>
                <w:b/>
                <w:sz w:val="22"/>
                <w:szCs w:val="22"/>
              </w:rPr>
              <w:t>for Faculty</w:t>
            </w:r>
          </w:p>
          <w:p w14:paraId="446B696A" w14:textId="77777777" w:rsidR="00025BC7" w:rsidRDefault="00025BC7" w:rsidP="00FA3AB9">
            <w:pPr>
              <w:tabs>
                <w:tab w:val="left" w:pos="3132"/>
                <w:tab w:val="right" w:pos="9000"/>
              </w:tabs>
              <w:ind w:right="-108"/>
              <w:jc w:val="center"/>
              <w:rPr>
                <w:rFonts w:ascii="Arial" w:hAnsi="Arial" w:cs="Arial"/>
                <w:b/>
                <w:sz w:val="22"/>
                <w:szCs w:val="22"/>
              </w:rPr>
            </w:pPr>
            <w:r>
              <w:rPr>
                <w:rFonts w:ascii="Arial" w:hAnsi="Arial" w:cs="Arial"/>
                <w:b/>
                <w:sz w:val="22"/>
                <w:szCs w:val="22"/>
              </w:rPr>
              <w:t>(Article 6 and 6A)</w:t>
            </w:r>
          </w:p>
          <w:p w14:paraId="67B7D06A" w14:textId="77777777" w:rsidR="00025BC7" w:rsidRPr="00365361" w:rsidRDefault="00025BC7" w:rsidP="00FA3AB9">
            <w:pPr>
              <w:tabs>
                <w:tab w:val="left" w:pos="3132"/>
                <w:tab w:val="right" w:pos="9000"/>
              </w:tabs>
              <w:ind w:right="-108"/>
              <w:jc w:val="center"/>
              <w:rPr>
                <w:rFonts w:ascii="Arial" w:hAnsi="Arial" w:cs="Arial"/>
                <w:b/>
                <w:sz w:val="22"/>
                <w:szCs w:val="22"/>
              </w:rPr>
            </w:pPr>
          </w:p>
        </w:tc>
        <w:tc>
          <w:tcPr>
            <w:tcW w:w="5580" w:type="dxa"/>
            <w:shd w:val="clear" w:color="auto" w:fill="auto"/>
          </w:tcPr>
          <w:p w14:paraId="11C34DB3" w14:textId="77777777" w:rsidR="00025BC7"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p w14:paraId="0C8881AE" w14:textId="77777777" w:rsidR="00025BC7"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r>
              <w:rPr>
                <w:rFonts w:ascii="Arial" w:hAnsi="Arial" w:cs="Arial"/>
                <w:b/>
                <w:sz w:val="22"/>
                <w:szCs w:val="22"/>
              </w:rPr>
              <w:t xml:space="preserve">Application of Job Performance Criteria </w:t>
            </w:r>
          </w:p>
          <w:p w14:paraId="6BE3A5C8" w14:textId="77777777" w:rsidR="00025BC7"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roofErr w:type="gramStart"/>
            <w:r>
              <w:rPr>
                <w:rFonts w:ascii="Arial" w:hAnsi="Arial" w:cs="Arial"/>
                <w:b/>
                <w:sz w:val="22"/>
                <w:szCs w:val="22"/>
              </w:rPr>
              <w:t>to</w:t>
            </w:r>
            <w:proofErr w:type="gramEnd"/>
            <w:r>
              <w:rPr>
                <w:rFonts w:ascii="Arial" w:hAnsi="Arial" w:cs="Arial"/>
                <w:b/>
                <w:sz w:val="22"/>
                <w:szCs w:val="22"/>
              </w:rPr>
              <w:t xml:space="preserve"> Online Instruction</w:t>
            </w:r>
          </w:p>
          <w:p w14:paraId="175BE4FE" w14:textId="77777777" w:rsidR="00025BC7"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p w14:paraId="3B6C9726" w14:textId="77777777" w:rsidR="00025BC7"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r>
              <w:rPr>
                <w:rFonts w:ascii="Arial" w:hAnsi="Arial" w:cs="Arial"/>
                <w:b/>
                <w:sz w:val="22"/>
                <w:szCs w:val="22"/>
              </w:rPr>
              <w:t>Suggested Evidence</w:t>
            </w:r>
          </w:p>
          <w:p w14:paraId="4FEF7375" w14:textId="77777777" w:rsidR="00025BC7" w:rsidRPr="00365361" w:rsidRDefault="00025BC7"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tc>
      </w:tr>
      <w:tr w:rsidR="00025BC7" w:rsidRPr="00495377" w14:paraId="41A35A81" w14:textId="77777777" w:rsidTr="002371EA">
        <w:trPr>
          <w:trHeight w:val="458"/>
          <w:tblHeader/>
        </w:trPr>
        <w:tc>
          <w:tcPr>
            <w:tcW w:w="4860" w:type="dxa"/>
            <w:shd w:val="clear" w:color="auto" w:fill="auto"/>
          </w:tcPr>
          <w:p w14:paraId="4EB7B0BA" w14:textId="77777777" w:rsidR="00025BC7" w:rsidRPr="00495377" w:rsidRDefault="00025BC7" w:rsidP="00FA3AB9">
            <w:pPr>
              <w:tabs>
                <w:tab w:val="right" w:pos="360"/>
                <w:tab w:val="left" w:pos="720"/>
                <w:tab w:val="left" w:pos="1080"/>
                <w:tab w:val="left" w:pos="1440"/>
                <w:tab w:val="left" w:pos="2160"/>
                <w:tab w:val="left" w:pos="2880"/>
                <w:tab w:val="left" w:pos="3330"/>
                <w:tab w:val="left" w:pos="7470"/>
                <w:tab w:val="left" w:pos="7830"/>
                <w:tab w:val="left" w:pos="8190"/>
                <w:tab w:val="left" w:pos="8550"/>
                <w:tab w:val="left" w:pos="9180"/>
                <w:tab w:val="left" w:pos="9720"/>
              </w:tabs>
              <w:ind w:right="72"/>
              <w:rPr>
                <w:rFonts w:ascii="Arial" w:hAnsi="Arial" w:cs="Arial"/>
                <w:i/>
                <w:sz w:val="22"/>
                <w:szCs w:val="22"/>
              </w:rPr>
            </w:pPr>
            <w:r>
              <w:rPr>
                <w:rFonts w:ascii="Arial" w:hAnsi="Arial" w:cs="Arial"/>
                <w:i/>
                <w:sz w:val="22"/>
                <w:szCs w:val="22"/>
              </w:rPr>
              <w:t xml:space="preserve">A.1. </w:t>
            </w:r>
            <w:r w:rsidRPr="00495377">
              <w:rPr>
                <w:rFonts w:ascii="Arial" w:hAnsi="Arial" w:cs="Arial"/>
                <w:i/>
                <w:sz w:val="22"/>
                <w:szCs w:val="22"/>
              </w:rPr>
              <w:t>Uses current materials and theories.</w:t>
            </w:r>
          </w:p>
        </w:tc>
        <w:tc>
          <w:tcPr>
            <w:tcW w:w="5580" w:type="dxa"/>
            <w:shd w:val="clear" w:color="auto" w:fill="auto"/>
          </w:tcPr>
          <w:p w14:paraId="7803B77E" w14:textId="77777777" w:rsidR="00025BC7" w:rsidRPr="00495377" w:rsidRDefault="00025BC7" w:rsidP="00025BC7">
            <w:pPr>
              <w:numPr>
                <w:ilvl w:val="0"/>
                <w:numId w:val="1"/>
              </w:numPr>
              <w:tabs>
                <w:tab w:val="right" w:pos="360"/>
                <w:tab w:val="left" w:pos="720"/>
                <w:tab w:val="left" w:pos="1080"/>
                <w:tab w:val="left" w:pos="1440"/>
                <w:tab w:val="left" w:pos="2160"/>
                <w:tab w:val="left" w:pos="2880"/>
                <w:tab w:val="left" w:pos="7470"/>
                <w:tab w:val="left" w:pos="7830"/>
                <w:tab w:val="left" w:pos="8190"/>
                <w:tab w:val="left" w:pos="8550"/>
                <w:tab w:val="left" w:pos="9180"/>
                <w:tab w:val="left" w:pos="9720"/>
              </w:tabs>
              <w:ind w:right="720"/>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25BC7" w:rsidRPr="00495377" w14:paraId="2938AA08" w14:textId="77777777" w:rsidTr="002371EA">
        <w:trPr>
          <w:trHeight w:val="530"/>
          <w:tblHeader/>
        </w:trPr>
        <w:tc>
          <w:tcPr>
            <w:tcW w:w="4860" w:type="dxa"/>
            <w:shd w:val="clear" w:color="auto" w:fill="auto"/>
          </w:tcPr>
          <w:p w14:paraId="32D3D8E9" w14:textId="77777777" w:rsidR="00025BC7" w:rsidRDefault="00025BC7" w:rsidP="00FA3AB9">
            <w:pPr>
              <w:tabs>
                <w:tab w:val="right" w:pos="9000"/>
              </w:tabs>
              <w:rPr>
                <w:rFonts w:ascii="Arial" w:hAnsi="Arial" w:cs="Arial"/>
                <w:i/>
                <w:sz w:val="22"/>
                <w:szCs w:val="22"/>
              </w:rPr>
            </w:pPr>
            <w:r>
              <w:rPr>
                <w:rFonts w:ascii="Arial" w:hAnsi="Arial" w:cs="Arial"/>
                <w:i/>
                <w:sz w:val="22"/>
                <w:szCs w:val="22"/>
              </w:rPr>
              <w:t xml:space="preserve">A.2. </w:t>
            </w:r>
            <w:r w:rsidRPr="00495377">
              <w:rPr>
                <w:rFonts w:ascii="Arial" w:hAnsi="Arial" w:cs="Arial"/>
                <w:i/>
                <w:sz w:val="22"/>
                <w:szCs w:val="22"/>
              </w:rPr>
              <w:t>Employs multiple teaching approaches when applicable.</w:t>
            </w:r>
          </w:p>
          <w:p w14:paraId="04353884" w14:textId="77777777" w:rsidR="00025BC7" w:rsidRPr="00495377" w:rsidRDefault="00025BC7" w:rsidP="00FA3AB9">
            <w:pPr>
              <w:tabs>
                <w:tab w:val="right" w:pos="9000"/>
              </w:tabs>
              <w:rPr>
                <w:rFonts w:ascii="Times" w:hAnsi="Times"/>
                <w:i/>
                <w:sz w:val="22"/>
                <w:szCs w:val="22"/>
              </w:rPr>
            </w:pPr>
            <w:r w:rsidRPr="00495377">
              <w:rPr>
                <w:rFonts w:ascii="Arial" w:hAnsi="Arial" w:cs="Arial"/>
                <w:i/>
                <w:sz w:val="22"/>
                <w:szCs w:val="22"/>
              </w:rPr>
              <w:tab/>
            </w:r>
          </w:p>
        </w:tc>
        <w:tc>
          <w:tcPr>
            <w:tcW w:w="5580" w:type="dxa"/>
            <w:shd w:val="clear" w:color="auto" w:fill="auto"/>
          </w:tcPr>
          <w:p w14:paraId="08C5D994" w14:textId="77777777" w:rsidR="00025BC7" w:rsidRPr="00495377" w:rsidRDefault="00025BC7" w:rsidP="00025BC7">
            <w:pPr>
              <w:numPr>
                <w:ilvl w:val="0"/>
                <w:numId w:val="1"/>
              </w:numPr>
              <w:autoSpaceDE w:val="0"/>
              <w:autoSpaceDN w:val="0"/>
              <w:adjustRightInd w:val="0"/>
              <w:contextualSpacing/>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25BC7" w:rsidRPr="00495377" w14:paraId="1750A7EA" w14:textId="77777777" w:rsidTr="002371EA">
        <w:trPr>
          <w:trHeight w:val="548"/>
          <w:tblHeader/>
        </w:trPr>
        <w:tc>
          <w:tcPr>
            <w:tcW w:w="4860" w:type="dxa"/>
            <w:shd w:val="clear" w:color="auto" w:fill="auto"/>
          </w:tcPr>
          <w:p w14:paraId="7DDFAF46" w14:textId="77777777" w:rsidR="00025BC7" w:rsidRDefault="00025BC7" w:rsidP="00FA3AB9">
            <w:pPr>
              <w:tabs>
                <w:tab w:val="right" w:pos="9000"/>
              </w:tabs>
              <w:ind w:right="-18"/>
              <w:rPr>
                <w:rFonts w:ascii="Arial" w:hAnsi="Arial" w:cs="Arial"/>
                <w:i/>
                <w:sz w:val="22"/>
                <w:szCs w:val="22"/>
              </w:rPr>
            </w:pPr>
            <w:r>
              <w:rPr>
                <w:rFonts w:ascii="Arial" w:hAnsi="Arial" w:cs="Arial"/>
                <w:i/>
                <w:sz w:val="22"/>
                <w:szCs w:val="22"/>
              </w:rPr>
              <w:t xml:space="preserve">A.3. </w:t>
            </w:r>
            <w:r w:rsidRPr="00495377">
              <w:rPr>
                <w:rFonts w:ascii="Arial" w:hAnsi="Arial" w:cs="Arial"/>
                <w:i/>
                <w:sz w:val="22"/>
                <w:szCs w:val="22"/>
              </w:rPr>
              <w:t>Uses materials pertinent to the course outline.</w:t>
            </w:r>
          </w:p>
          <w:p w14:paraId="0953FD61" w14:textId="77777777" w:rsidR="00025BC7" w:rsidRPr="00495377" w:rsidRDefault="00025BC7" w:rsidP="00FA3AB9">
            <w:pPr>
              <w:tabs>
                <w:tab w:val="right" w:pos="9000"/>
              </w:tabs>
              <w:ind w:right="-18"/>
              <w:rPr>
                <w:rFonts w:ascii="Times" w:hAnsi="Times"/>
                <w:i/>
                <w:sz w:val="22"/>
                <w:szCs w:val="22"/>
              </w:rPr>
            </w:pPr>
          </w:p>
        </w:tc>
        <w:tc>
          <w:tcPr>
            <w:tcW w:w="5580" w:type="dxa"/>
            <w:shd w:val="clear" w:color="auto" w:fill="auto"/>
          </w:tcPr>
          <w:p w14:paraId="762C29E8" w14:textId="77777777" w:rsidR="00025BC7" w:rsidRPr="00495377" w:rsidRDefault="00025BC7" w:rsidP="00025BC7">
            <w:pPr>
              <w:numPr>
                <w:ilvl w:val="0"/>
                <w:numId w:val="2"/>
              </w:numPr>
              <w:autoSpaceDE w:val="0"/>
              <w:autoSpaceDN w:val="0"/>
              <w:adjustRightInd w:val="0"/>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25BC7" w:rsidRPr="00495377" w14:paraId="26468697" w14:textId="77777777" w:rsidTr="002371EA">
        <w:trPr>
          <w:tblHeader/>
        </w:trPr>
        <w:tc>
          <w:tcPr>
            <w:tcW w:w="4860" w:type="dxa"/>
            <w:shd w:val="clear" w:color="auto" w:fill="auto"/>
          </w:tcPr>
          <w:p w14:paraId="0C466E97" w14:textId="77777777" w:rsidR="00025BC7" w:rsidRDefault="00025BC7" w:rsidP="00FA3AB9">
            <w:pPr>
              <w:tabs>
                <w:tab w:val="right" w:pos="9000"/>
              </w:tabs>
              <w:rPr>
                <w:rFonts w:ascii="Arial" w:hAnsi="Arial" w:cs="Arial"/>
                <w:i/>
                <w:sz w:val="22"/>
                <w:szCs w:val="22"/>
              </w:rPr>
            </w:pPr>
            <w:r>
              <w:rPr>
                <w:rFonts w:ascii="Arial" w:hAnsi="Arial" w:cs="Arial"/>
                <w:i/>
                <w:sz w:val="22"/>
                <w:szCs w:val="22"/>
              </w:rPr>
              <w:t>A.4.</w:t>
            </w:r>
            <w:r w:rsidRPr="00495377">
              <w:rPr>
                <w:rFonts w:ascii="Arial" w:hAnsi="Arial" w:cs="Arial"/>
                <w:i/>
                <w:sz w:val="22"/>
                <w:szCs w:val="22"/>
              </w:rPr>
              <w:t>Teaches at an appropriate level for the course.</w:t>
            </w:r>
          </w:p>
          <w:p w14:paraId="050D3B46" w14:textId="77777777" w:rsidR="00025BC7" w:rsidRPr="00495377" w:rsidRDefault="00025BC7" w:rsidP="00FA3AB9">
            <w:pPr>
              <w:tabs>
                <w:tab w:val="right" w:pos="9000"/>
              </w:tabs>
              <w:rPr>
                <w:rFonts w:ascii="Times" w:hAnsi="Times"/>
                <w:i/>
                <w:sz w:val="22"/>
                <w:szCs w:val="22"/>
              </w:rPr>
            </w:pPr>
          </w:p>
        </w:tc>
        <w:tc>
          <w:tcPr>
            <w:tcW w:w="5580" w:type="dxa"/>
            <w:shd w:val="clear" w:color="auto" w:fill="auto"/>
          </w:tcPr>
          <w:p w14:paraId="67A7AA8B" w14:textId="77777777" w:rsidR="00025BC7" w:rsidRPr="00495377" w:rsidRDefault="00025BC7" w:rsidP="00025BC7">
            <w:pPr>
              <w:numPr>
                <w:ilvl w:val="0"/>
                <w:numId w:val="1"/>
              </w:numPr>
              <w:tabs>
                <w:tab w:val="right" w:pos="360"/>
                <w:tab w:val="left" w:pos="720"/>
                <w:tab w:val="left" w:pos="1080"/>
                <w:tab w:val="left" w:pos="1440"/>
                <w:tab w:val="left" w:pos="2160"/>
                <w:tab w:val="left" w:pos="2880"/>
                <w:tab w:val="left" w:pos="7470"/>
                <w:tab w:val="left" w:pos="7830"/>
                <w:tab w:val="left" w:pos="8190"/>
                <w:tab w:val="left" w:pos="8550"/>
                <w:tab w:val="left" w:pos="9180"/>
                <w:tab w:val="left" w:pos="9720"/>
              </w:tabs>
              <w:ind w:right="720"/>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25BC7" w:rsidRPr="00495377" w14:paraId="12B58F9E" w14:textId="77777777" w:rsidTr="002371EA">
        <w:trPr>
          <w:tblHeader/>
        </w:trPr>
        <w:tc>
          <w:tcPr>
            <w:tcW w:w="4860" w:type="dxa"/>
            <w:shd w:val="clear" w:color="auto" w:fill="auto"/>
          </w:tcPr>
          <w:p w14:paraId="7AA61E80" w14:textId="77777777" w:rsidR="00025BC7" w:rsidRPr="00495377" w:rsidRDefault="00025BC7" w:rsidP="00FA3AB9">
            <w:pPr>
              <w:tabs>
                <w:tab w:val="left" w:pos="3402"/>
                <w:tab w:val="right" w:pos="9000"/>
              </w:tabs>
              <w:ind w:right="72"/>
              <w:rPr>
                <w:rFonts w:ascii="Times" w:hAnsi="Times"/>
                <w:b/>
                <w:i/>
                <w:sz w:val="22"/>
                <w:szCs w:val="22"/>
              </w:rPr>
            </w:pPr>
            <w:r>
              <w:rPr>
                <w:rFonts w:ascii="Arial" w:hAnsi="Arial" w:cs="Arial"/>
                <w:i/>
                <w:sz w:val="22"/>
                <w:szCs w:val="22"/>
              </w:rPr>
              <w:t xml:space="preserve">A.5. </w:t>
            </w:r>
            <w:r w:rsidRPr="00495377">
              <w:rPr>
                <w:rFonts w:ascii="Arial" w:hAnsi="Arial" w:cs="Arial"/>
                <w:i/>
                <w:sz w:val="22"/>
                <w:szCs w:val="22"/>
              </w:rPr>
              <w:t>Communicates ideas clearly, concisely, and effectively.</w:t>
            </w:r>
            <w:r w:rsidRPr="00495377">
              <w:rPr>
                <w:rFonts w:ascii="Arial" w:hAnsi="Arial" w:cs="Arial"/>
                <w:i/>
                <w:sz w:val="22"/>
                <w:szCs w:val="22"/>
              </w:rPr>
              <w:tab/>
            </w:r>
          </w:p>
        </w:tc>
        <w:tc>
          <w:tcPr>
            <w:tcW w:w="5580" w:type="dxa"/>
            <w:shd w:val="clear" w:color="auto" w:fill="auto"/>
          </w:tcPr>
          <w:p w14:paraId="51ED17EC" w14:textId="77777777" w:rsidR="00025BC7" w:rsidRPr="00CE66A9" w:rsidRDefault="00025BC7" w:rsidP="00025BC7">
            <w:pPr>
              <w:numPr>
                <w:ilvl w:val="0"/>
                <w:numId w:val="3"/>
              </w:numPr>
              <w:autoSpaceDE w:val="0"/>
              <w:autoSpaceDN w:val="0"/>
              <w:adjustRightInd w:val="0"/>
              <w:rPr>
                <w:rFonts w:ascii="Arial" w:hAnsi="Arial" w:cs="Arial"/>
                <w:sz w:val="22"/>
                <w:szCs w:val="22"/>
              </w:rPr>
            </w:pPr>
            <w:r>
              <w:rPr>
                <w:rFonts w:ascii="Arial" w:hAnsi="Arial" w:cs="Arial"/>
                <w:sz w:val="22"/>
                <w:szCs w:val="22"/>
              </w:rPr>
              <w:t>Instructor uses</w:t>
            </w:r>
            <w:r w:rsidRPr="00CE66A9">
              <w:rPr>
                <w:rFonts w:ascii="Arial" w:hAnsi="Arial" w:cs="Arial"/>
                <w:sz w:val="22"/>
                <w:szCs w:val="22"/>
              </w:rPr>
              <w:t xml:space="preserve"> </w:t>
            </w:r>
            <w:r>
              <w:rPr>
                <w:rFonts w:ascii="Arial" w:hAnsi="Arial" w:cs="Arial"/>
                <w:sz w:val="22"/>
                <w:szCs w:val="22"/>
              </w:rPr>
              <w:t xml:space="preserve">appropriate </w:t>
            </w:r>
            <w:r w:rsidRPr="00CE66A9">
              <w:rPr>
                <w:rFonts w:ascii="Arial" w:hAnsi="Arial" w:cs="Arial"/>
                <w:sz w:val="22"/>
                <w:szCs w:val="22"/>
              </w:rPr>
              <w:t>technology tools to facilitate communication and learning.</w:t>
            </w:r>
          </w:p>
          <w:p w14:paraId="0FBBA9A8" w14:textId="77777777" w:rsidR="00025BC7" w:rsidRDefault="00025BC7" w:rsidP="00025BC7">
            <w:pPr>
              <w:numPr>
                <w:ilvl w:val="0"/>
                <w:numId w:val="3"/>
              </w:numPr>
              <w:autoSpaceDE w:val="0"/>
              <w:autoSpaceDN w:val="0"/>
              <w:adjustRightInd w:val="0"/>
              <w:rPr>
                <w:rFonts w:ascii="Arial" w:hAnsi="Arial" w:cs="Arial"/>
                <w:sz w:val="22"/>
                <w:szCs w:val="22"/>
              </w:rPr>
            </w:pPr>
            <w:r>
              <w:rPr>
                <w:rFonts w:ascii="Arial" w:hAnsi="Arial" w:cs="Arial"/>
                <w:sz w:val="22"/>
                <w:szCs w:val="22"/>
              </w:rPr>
              <w:t>W</w:t>
            </w:r>
            <w:r w:rsidRPr="00495377">
              <w:rPr>
                <w:rFonts w:ascii="Arial" w:hAnsi="Arial" w:cs="Arial"/>
                <w:sz w:val="22"/>
                <w:szCs w:val="22"/>
              </w:rPr>
              <w:t>ebpages are visually and functionally consistent throughout the course site.</w:t>
            </w:r>
          </w:p>
          <w:p w14:paraId="2D683B3E" w14:textId="77777777" w:rsidR="00025BC7" w:rsidRPr="00FC12F5" w:rsidRDefault="00025BC7" w:rsidP="00025BC7">
            <w:pPr>
              <w:numPr>
                <w:ilvl w:val="0"/>
                <w:numId w:val="3"/>
              </w:numPr>
              <w:autoSpaceDE w:val="0"/>
              <w:autoSpaceDN w:val="0"/>
              <w:adjustRightInd w:val="0"/>
              <w:rPr>
                <w:rFonts w:ascii="Arial" w:hAnsi="Arial" w:cs="Arial"/>
                <w:sz w:val="22"/>
                <w:szCs w:val="22"/>
              </w:rPr>
            </w:pPr>
            <w:r>
              <w:rPr>
                <w:rFonts w:ascii="Arial" w:hAnsi="Arial" w:cs="Arial"/>
                <w:sz w:val="22"/>
                <w:szCs w:val="22"/>
              </w:rPr>
              <w:t>Design of c</w:t>
            </w:r>
            <w:r w:rsidRPr="00495377">
              <w:rPr>
                <w:rFonts w:ascii="Arial" w:hAnsi="Arial" w:cs="Arial"/>
                <w:sz w:val="22"/>
                <w:szCs w:val="22"/>
              </w:rPr>
              <w:t xml:space="preserve">ourse site presents and communicates course information </w:t>
            </w:r>
            <w:r>
              <w:rPr>
                <w:rFonts w:ascii="Arial" w:hAnsi="Arial" w:cs="Arial"/>
                <w:sz w:val="22"/>
                <w:szCs w:val="22"/>
              </w:rPr>
              <w:t xml:space="preserve">consistently and </w:t>
            </w:r>
            <w:r w:rsidRPr="00495377">
              <w:rPr>
                <w:rFonts w:ascii="Arial" w:hAnsi="Arial" w:cs="Arial"/>
                <w:sz w:val="22"/>
                <w:szCs w:val="22"/>
              </w:rPr>
              <w:t>clearly</w:t>
            </w:r>
            <w:r>
              <w:rPr>
                <w:rFonts w:ascii="Arial" w:hAnsi="Arial" w:cs="Arial"/>
                <w:sz w:val="22"/>
                <w:szCs w:val="22"/>
              </w:rPr>
              <w:t>.</w:t>
            </w:r>
            <w:r w:rsidRPr="00FC12F5">
              <w:rPr>
                <w:rFonts w:ascii="Arial" w:hAnsi="Arial" w:cs="Arial"/>
                <w:sz w:val="22"/>
                <w:szCs w:val="22"/>
              </w:rPr>
              <w:br/>
            </w:r>
          </w:p>
        </w:tc>
      </w:tr>
    </w:tbl>
    <w:p w14:paraId="5A536EEC" w14:textId="77777777" w:rsidR="00025BC7" w:rsidRDefault="00025BC7" w:rsidP="00025BC7">
      <w:r>
        <w:br w:type="page"/>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580"/>
      </w:tblGrid>
      <w:tr w:rsidR="00015694" w:rsidRPr="00495377" w14:paraId="0DB37E43" w14:textId="77777777" w:rsidTr="00FD279A">
        <w:trPr>
          <w:tblHeader/>
        </w:trPr>
        <w:tc>
          <w:tcPr>
            <w:tcW w:w="4860" w:type="dxa"/>
            <w:shd w:val="clear" w:color="auto" w:fill="auto"/>
          </w:tcPr>
          <w:p w14:paraId="4DD33B5C" w14:textId="77777777" w:rsidR="00015694" w:rsidRDefault="00015694" w:rsidP="00FA3AB9">
            <w:pPr>
              <w:tabs>
                <w:tab w:val="left" w:pos="3132"/>
                <w:tab w:val="right" w:pos="9000"/>
              </w:tabs>
              <w:ind w:right="-108"/>
              <w:jc w:val="center"/>
              <w:rPr>
                <w:rFonts w:ascii="Arial" w:hAnsi="Arial" w:cs="Arial"/>
                <w:b/>
                <w:sz w:val="22"/>
                <w:szCs w:val="22"/>
              </w:rPr>
            </w:pPr>
            <w:bookmarkStart w:id="0" w:name="_GoBack"/>
          </w:p>
          <w:p w14:paraId="3B991A47" w14:textId="77777777" w:rsidR="00015694" w:rsidRDefault="00015694" w:rsidP="00FA3AB9">
            <w:pPr>
              <w:tabs>
                <w:tab w:val="left" w:pos="3132"/>
                <w:tab w:val="right" w:pos="9000"/>
              </w:tabs>
              <w:ind w:right="-108"/>
              <w:jc w:val="center"/>
              <w:rPr>
                <w:rFonts w:ascii="Arial" w:hAnsi="Arial" w:cs="Arial"/>
                <w:b/>
                <w:sz w:val="22"/>
                <w:szCs w:val="22"/>
              </w:rPr>
            </w:pPr>
            <w:r>
              <w:rPr>
                <w:rFonts w:ascii="Arial" w:hAnsi="Arial" w:cs="Arial"/>
                <w:b/>
                <w:sz w:val="22"/>
                <w:szCs w:val="22"/>
              </w:rPr>
              <w:t xml:space="preserve">Appendix J1, Section II: Job Performance </w:t>
            </w:r>
            <w:r w:rsidRPr="00365361">
              <w:rPr>
                <w:rFonts w:ascii="Arial" w:hAnsi="Arial" w:cs="Arial"/>
                <w:b/>
                <w:sz w:val="22"/>
                <w:szCs w:val="22"/>
              </w:rPr>
              <w:t>Criteria</w:t>
            </w:r>
            <w:r>
              <w:rPr>
                <w:rFonts w:ascii="Arial" w:hAnsi="Arial" w:cs="Arial"/>
                <w:b/>
                <w:sz w:val="22"/>
                <w:szCs w:val="22"/>
              </w:rPr>
              <w:t>: Admin</w:t>
            </w:r>
            <w:r w:rsidR="003B0C9A">
              <w:rPr>
                <w:rFonts w:ascii="Arial" w:hAnsi="Arial" w:cs="Arial"/>
                <w:b/>
                <w:sz w:val="22"/>
                <w:szCs w:val="22"/>
              </w:rPr>
              <w:t>i</w:t>
            </w:r>
            <w:r w:rsidRPr="00365361">
              <w:rPr>
                <w:rFonts w:ascii="Arial" w:hAnsi="Arial" w:cs="Arial"/>
                <w:b/>
                <w:sz w:val="22"/>
                <w:szCs w:val="22"/>
              </w:rPr>
              <w:t xml:space="preserve">strative and </w:t>
            </w:r>
            <w:r>
              <w:rPr>
                <w:rFonts w:ascii="Arial" w:hAnsi="Arial" w:cs="Arial"/>
                <w:b/>
                <w:sz w:val="22"/>
                <w:szCs w:val="22"/>
              </w:rPr>
              <w:br/>
            </w:r>
            <w:r w:rsidRPr="00365361">
              <w:rPr>
                <w:rFonts w:ascii="Arial" w:hAnsi="Arial" w:cs="Arial"/>
                <w:b/>
                <w:sz w:val="22"/>
                <w:szCs w:val="22"/>
              </w:rPr>
              <w:t xml:space="preserve">Peer Evaluation Form </w:t>
            </w:r>
            <w:r>
              <w:rPr>
                <w:rFonts w:ascii="Arial" w:hAnsi="Arial" w:cs="Arial"/>
                <w:b/>
                <w:sz w:val="22"/>
                <w:szCs w:val="22"/>
              </w:rPr>
              <w:t>for Faculty</w:t>
            </w:r>
          </w:p>
          <w:p w14:paraId="7B91F82C" w14:textId="77777777" w:rsidR="00015694" w:rsidRDefault="00015694" w:rsidP="00FA3AB9">
            <w:pPr>
              <w:tabs>
                <w:tab w:val="left" w:pos="3132"/>
                <w:tab w:val="right" w:pos="9000"/>
              </w:tabs>
              <w:ind w:right="-108"/>
              <w:jc w:val="center"/>
              <w:rPr>
                <w:rFonts w:ascii="Arial" w:hAnsi="Arial" w:cs="Arial"/>
                <w:b/>
                <w:sz w:val="22"/>
                <w:szCs w:val="22"/>
              </w:rPr>
            </w:pPr>
            <w:r>
              <w:rPr>
                <w:rFonts w:ascii="Arial" w:hAnsi="Arial" w:cs="Arial"/>
                <w:b/>
                <w:sz w:val="22"/>
                <w:szCs w:val="22"/>
              </w:rPr>
              <w:t>(Article 6 and 6A)</w:t>
            </w:r>
          </w:p>
          <w:p w14:paraId="29EA9CC8" w14:textId="77777777" w:rsidR="00015694" w:rsidRPr="00365361" w:rsidRDefault="00015694" w:rsidP="00FA3AB9">
            <w:pPr>
              <w:tabs>
                <w:tab w:val="left" w:pos="3132"/>
                <w:tab w:val="right" w:pos="9000"/>
              </w:tabs>
              <w:ind w:right="-108"/>
              <w:jc w:val="center"/>
              <w:rPr>
                <w:rFonts w:ascii="Arial" w:hAnsi="Arial" w:cs="Arial"/>
                <w:b/>
                <w:sz w:val="22"/>
                <w:szCs w:val="22"/>
              </w:rPr>
            </w:pPr>
          </w:p>
        </w:tc>
        <w:tc>
          <w:tcPr>
            <w:tcW w:w="5580" w:type="dxa"/>
            <w:shd w:val="clear" w:color="auto" w:fill="auto"/>
          </w:tcPr>
          <w:p w14:paraId="288D749B" w14:textId="77777777" w:rsidR="00015694"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p w14:paraId="55BF30E1" w14:textId="77777777" w:rsidR="00015694"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r>
              <w:rPr>
                <w:rFonts w:ascii="Arial" w:hAnsi="Arial" w:cs="Arial"/>
                <w:b/>
                <w:sz w:val="22"/>
                <w:szCs w:val="22"/>
              </w:rPr>
              <w:t xml:space="preserve">Application of Job Performance Criteria </w:t>
            </w:r>
          </w:p>
          <w:p w14:paraId="22C30806" w14:textId="77777777" w:rsidR="00015694"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roofErr w:type="gramStart"/>
            <w:r>
              <w:rPr>
                <w:rFonts w:ascii="Arial" w:hAnsi="Arial" w:cs="Arial"/>
                <w:b/>
                <w:sz w:val="22"/>
                <w:szCs w:val="22"/>
              </w:rPr>
              <w:t>to</w:t>
            </w:r>
            <w:proofErr w:type="gramEnd"/>
            <w:r>
              <w:rPr>
                <w:rFonts w:ascii="Arial" w:hAnsi="Arial" w:cs="Arial"/>
                <w:b/>
                <w:sz w:val="22"/>
                <w:szCs w:val="22"/>
              </w:rPr>
              <w:t xml:space="preserve"> Online Instruction</w:t>
            </w:r>
          </w:p>
          <w:p w14:paraId="2F179151" w14:textId="77777777" w:rsidR="00015694"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p w14:paraId="362EA0AD" w14:textId="77777777" w:rsidR="00015694"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r>
              <w:rPr>
                <w:rFonts w:ascii="Arial" w:hAnsi="Arial" w:cs="Arial"/>
                <w:b/>
                <w:sz w:val="22"/>
                <w:szCs w:val="22"/>
              </w:rPr>
              <w:t>Suggested Evidence</w:t>
            </w:r>
          </w:p>
          <w:p w14:paraId="35D6D4EE" w14:textId="77777777" w:rsidR="00015694" w:rsidRPr="00365361" w:rsidRDefault="00015694" w:rsidP="00FA3AB9">
            <w:pPr>
              <w:tabs>
                <w:tab w:val="right" w:pos="360"/>
                <w:tab w:val="left" w:pos="720"/>
                <w:tab w:val="left" w:pos="1080"/>
                <w:tab w:val="left" w:pos="1440"/>
                <w:tab w:val="left" w:pos="2160"/>
                <w:tab w:val="left" w:pos="2880"/>
                <w:tab w:val="left" w:pos="7470"/>
                <w:tab w:val="left" w:pos="7830"/>
                <w:tab w:val="left" w:pos="8190"/>
                <w:tab w:val="left" w:pos="8640"/>
                <w:tab w:val="left" w:pos="9360"/>
                <w:tab w:val="left" w:pos="9720"/>
              </w:tabs>
              <w:ind w:right="-108"/>
              <w:jc w:val="center"/>
              <w:rPr>
                <w:rFonts w:ascii="Arial" w:hAnsi="Arial" w:cs="Arial"/>
                <w:b/>
                <w:sz w:val="22"/>
                <w:szCs w:val="22"/>
              </w:rPr>
            </w:pPr>
          </w:p>
        </w:tc>
      </w:tr>
      <w:tr w:rsidR="00015694" w:rsidRPr="00495377" w14:paraId="16B011F0" w14:textId="77777777" w:rsidTr="00FD279A">
        <w:trPr>
          <w:tblHeader/>
        </w:trPr>
        <w:tc>
          <w:tcPr>
            <w:tcW w:w="4860" w:type="dxa"/>
            <w:shd w:val="clear" w:color="auto" w:fill="auto"/>
          </w:tcPr>
          <w:p w14:paraId="39FF94FA" w14:textId="77777777" w:rsidR="00015694" w:rsidRPr="00495377" w:rsidRDefault="00015694" w:rsidP="00FA3AB9">
            <w:pPr>
              <w:tabs>
                <w:tab w:val="right" w:pos="9000"/>
              </w:tabs>
              <w:rPr>
                <w:rFonts w:ascii="Times" w:hAnsi="Times"/>
                <w:b/>
                <w:i/>
                <w:sz w:val="22"/>
                <w:szCs w:val="22"/>
              </w:rPr>
            </w:pPr>
            <w:r>
              <w:rPr>
                <w:rFonts w:ascii="Arial" w:hAnsi="Arial" w:cs="Arial"/>
                <w:i/>
                <w:sz w:val="22"/>
                <w:szCs w:val="22"/>
              </w:rPr>
              <w:t>A.6.</w:t>
            </w:r>
            <w:r w:rsidRPr="00495377">
              <w:rPr>
                <w:rFonts w:ascii="Arial" w:hAnsi="Arial" w:cs="Arial"/>
                <w:i/>
                <w:sz w:val="22"/>
                <w:szCs w:val="22"/>
              </w:rPr>
              <w:t>Paces classes according to the level and material presented.</w:t>
            </w:r>
          </w:p>
        </w:tc>
        <w:tc>
          <w:tcPr>
            <w:tcW w:w="5580" w:type="dxa"/>
            <w:shd w:val="clear" w:color="auto" w:fill="auto"/>
          </w:tcPr>
          <w:p w14:paraId="1D02FCFC" w14:textId="77777777" w:rsidR="00015694" w:rsidRPr="00495377" w:rsidRDefault="00015694" w:rsidP="00025BC7">
            <w:pPr>
              <w:numPr>
                <w:ilvl w:val="0"/>
                <w:numId w:val="4"/>
              </w:numPr>
              <w:autoSpaceDE w:val="0"/>
              <w:autoSpaceDN w:val="0"/>
              <w:adjustRightInd w:val="0"/>
              <w:rPr>
                <w:rFonts w:ascii="Arial" w:hAnsi="Arial" w:cs="Arial"/>
                <w:sz w:val="22"/>
                <w:szCs w:val="22"/>
              </w:rPr>
            </w:pPr>
            <w:r>
              <w:rPr>
                <w:rFonts w:ascii="Arial" w:hAnsi="Arial" w:cs="Arial"/>
                <w:sz w:val="22"/>
                <w:szCs w:val="22"/>
              </w:rPr>
              <w:t>Instructor releases course content in a manner to focus student attention and/or to scaffold instruction as necessary.</w:t>
            </w:r>
            <w:r>
              <w:rPr>
                <w:rFonts w:ascii="Arial" w:hAnsi="Arial" w:cs="Arial"/>
                <w:sz w:val="22"/>
                <w:szCs w:val="22"/>
              </w:rPr>
              <w:br/>
            </w:r>
          </w:p>
        </w:tc>
      </w:tr>
      <w:tr w:rsidR="00015694" w:rsidRPr="00495377" w14:paraId="6CB79291" w14:textId="77777777" w:rsidTr="00FD279A">
        <w:trPr>
          <w:tblHeader/>
        </w:trPr>
        <w:tc>
          <w:tcPr>
            <w:tcW w:w="4860" w:type="dxa"/>
            <w:shd w:val="clear" w:color="auto" w:fill="auto"/>
          </w:tcPr>
          <w:p w14:paraId="7BACD51D" w14:textId="77777777" w:rsidR="00015694" w:rsidRPr="00495377" w:rsidRDefault="00015694" w:rsidP="00FA3AB9">
            <w:pPr>
              <w:tabs>
                <w:tab w:val="left" w:pos="3402"/>
                <w:tab w:val="right" w:pos="9000"/>
              </w:tabs>
              <w:rPr>
                <w:rFonts w:ascii="Times" w:hAnsi="Times"/>
                <w:b/>
                <w:i/>
                <w:sz w:val="22"/>
                <w:szCs w:val="22"/>
              </w:rPr>
            </w:pPr>
            <w:r>
              <w:rPr>
                <w:rFonts w:ascii="Arial" w:hAnsi="Arial" w:cs="Arial"/>
                <w:i/>
                <w:sz w:val="22"/>
                <w:szCs w:val="22"/>
              </w:rPr>
              <w:t xml:space="preserve">A.7. </w:t>
            </w:r>
            <w:r w:rsidRPr="00495377">
              <w:rPr>
                <w:rFonts w:ascii="Arial" w:hAnsi="Arial" w:cs="Arial"/>
                <w:i/>
                <w:sz w:val="22"/>
                <w:szCs w:val="22"/>
              </w:rPr>
              <w:t>Maintains student-faculty relationship conducive to learning.</w:t>
            </w:r>
          </w:p>
        </w:tc>
        <w:tc>
          <w:tcPr>
            <w:tcW w:w="5580" w:type="dxa"/>
            <w:shd w:val="clear" w:color="auto" w:fill="auto"/>
          </w:tcPr>
          <w:p w14:paraId="3078AAD4" w14:textId="77777777" w:rsidR="00015694" w:rsidRDefault="00015694" w:rsidP="00025BC7">
            <w:pPr>
              <w:numPr>
                <w:ilvl w:val="0"/>
                <w:numId w:val="5"/>
              </w:numPr>
              <w:autoSpaceDE w:val="0"/>
              <w:autoSpaceDN w:val="0"/>
              <w:adjustRightInd w:val="0"/>
              <w:rPr>
                <w:rFonts w:ascii="Arial" w:hAnsi="Arial" w:cs="Arial"/>
                <w:sz w:val="22"/>
                <w:szCs w:val="22"/>
              </w:rPr>
            </w:pPr>
            <w:r w:rsidRPr="00FC12F5">
              <w:rPr>
                <w:rFonts w:ascii="Arial" w:hAnsi="Arial" w:cs="Arial"/>
                <w:sz w:val="22"/>
                <w:szCs w:val="22"/>
              </w:rPr>
              <w:t xml:space="preserve">Course site offers opportunities for </w:t>
            </w:r>
            <w:proofErr w:type="gramStart"/>
            <w:r w:rsidRPr="00FC12F5">
              <w:rPr>
                <w:rFonts w:ascii="Arial" w:hAnsi="Arial" w:cs="Arial"/>
                <w:sz w:val="22"/>
                <w:szCs w:val="22"/>
              </w:rPr>
              <w:t>student-teacher</w:t>
            </w:r>
            <w:proofErr w:type="gramEnd"/>
            <w:r w:rsidRPr="00FC12F5">
              <w:rPr>
                <w:rFonts w:ascii="Arial" w:hAnsi="Arial" w:cs="Arial"/>
                <w:sz w:val="22"/>
                <w:szCs w:val="22"/>
              </w:rPr>
              <w:t xml:space="preserve"> and student-student </w:t>
            </w:r>
            <w:r>
              <w:rPr>
                <w:rFonts w:ascii="Arial" w:hAnsi="Arial" w:cs="Arial"/>
                <w:sz w:val="22"/>
                <w:szCs w:val="22"/>
              </w:rPr>
              <w:t>interaction.</w:t>
            </w:r>
          </w:p>
          <w:p w14:paraId="203E5312" w14:textId="77777777" w:rsidR="00015694" w:rsidRPr="00FC12F5" w:rsidRDefault="00015694" w:rsidP="00025BC7">
            <w:pPr>
              <w:numPr>
                <w:ilvl w:val="0"/>
                <w:numId w:val="5"/>
              </w:numPr>
              <w:autoSpaceDE w:val="0"/>
              <w:autoSpaceDN w:val="0"/>
              <w:adjustRightInd w:val="0"/>
              <w:rPr>
                <w:rFonts w:ascii="Arial" w:hAnsi="Arial" w:cs="Arial"/>
                <w:sz w:val="22"/>
                <w:szCs w:val="22"/>
              </w:rPr>
            </w:pPr>
            <w:r w:rsidRPr="00FC12F5">
              <w:rPr>
                <w:rFonts w:ascii="Arial" w:hAnsi="Arial" w:cs="Arial"/>
                <w:sz w:val="22"/>
                <w:szCs w:val="22"/>
              </w:rPr>
              <w:t xml:space="preserve">Instructor </w:t>
            </w:r>
            <w:r>
              <w:rPr>
                <w:rFonts w:ascii="Arial" w:hAnsi="Arial" w:cs="Arial"/>
                <w:sz w:val="22"/>
                <w:szCs w:val="22"/>
              </w:rPr>
              <w:t>maintains and enforces course policies for</w:t>
            </w:r>
            <w:r w:rsidRPr="00FC12F5">
              <w:rPr>
                <w:rFonts w:ascii="Arial" w:hAnsi="Arial" w:cs="Arial"/>
                <w:sz w:val="22"/>
                <w:szCs w:val="22"/>
              </w:rPr>
              <w:t xml:space="preserve"> frequency and tone of communications.</w:t>
            </w:r>
          </w:p>
          <w:p w14:paraId="12059B08" w14:textId="77777777" w:rsidR="00015694" w:rsidRDefault="00015694" w:rsidP="00025BC7">
            <w:pPr>
              <w:numPr>
                <w:ilvl w:val="0"/>
                <w:numId w:val="5"/>
              </w:numPr>
              <w:autoSpaceDE w:val="0"/>
              <w:autoSpaceDN w:val="0"/>
              <w:adjustRightInd w:val="0"/>
              <w:rPr>
                <w:rFonts w:ascii="Arial" w:hAnsi="Arial" w:cs="Arial"/>
                <w:sz w:val="22"/>
                <w:szCs w:val="22"/>
              </w:rPr>
            </w:pPr>
            <w:r>
              <w:rPr>
                <w:rFonts w:ascii="Arial" w:hAnsi="Arial" w:cs="Arial"/>
                <w:sz w:val="22"/>
                <w:szCs w:val="22"/>
              </w:rPr>
              <w:t>Instructor p</w:t>
            </w:r>
            <w:r w:rsidRPr="00495377">
              <w:rPr>
                <w:rFonts w:ascii="Arial" w:hAnsi="Arial" w:cs="Arial"/>
                <w:sz w:val="22"/>
                <w:szCs w:val="22"/>
              </w:rPr>
              <w:t>rovide</w:t>
            </w:r>
            <w:r>
              <w:rPr>
                <w:rFonts w:ascii="Arial" w:hAnsi="Arial" w:cs="Arial"/>
                <w:sz w:val="22"/>
                <w:szCs w:val="22"/>
              </w:rPr>
              <w:t>s</w:t>
            </w:r>
            <w:r w:rsidRPr="00495377">
              <w:rPr>
                <w:rFonts w:ascii="Arial" w:hAnsi="Arial" w:cs="Arial"/>
                <w:sz w:val="22"/>
                <w:szCs w:val="22"/>
              </w:rPr>
              <w:t xml:space="preserve"> </w:t>
            </w:r>
            <w:r>
              <w:rPr>
                <w:rFonts w:ascii="Arial" w:hAnsi="Arial" w:cs="Arial"/>
                <w:sz w:val="22"/>
                <w:szCs w:val="22"/>
              </w:rPr>
              <w:t>regular and effective contact per DE Approval Form (see attached for details).</w:t>
            </w:r>
          </w:p>
          <w:p w14:paraId="7C192BF0" w14:textId="77777777" w:rsidR="00015694" w:rsidRPr="00495377" w:rsidRDefault="00015694" w:rsidP="00FA3AB9">
            <w:pPr>
              <w:autoSpaceDE w:val="0"/>
              <w:autoSpaceDN w:val="0"/>
              <w:adjustRightInd w:val="0"/>
              <w:rPr>
                <w:rFonts w:ascii="Arial" w:hAnsi="Arial" w:cs="Arial"/>
                <w:sz w:val="22"/>
                <w:szCs w:val="22"/>
              </w:rPr>
            </w:pPr>
          </w:p>
        </w:tc>
      </w:tr>
      <w:tr w:rsidR="00015694" w:rsidRPr="00495377" w14:paraId="3A73D490" w14:textId="77777777" w:rsidTr="00FD279A">
        <w:trPr>
          <w:tblHeader/>
        </w:trPr>
        <w:tc>
          <w:tcPr>
            <w:tcW w:w="4860" w:type="dxa"/>
            <w:shd w:val="clear" w:color="auto" w:fill="auto"/>
          </w:tcPr>
          <w:p w14:paraId="597EB298" w14:textId="77777777" w:rsidR="00015694" w:rsidRPr="00495377" w:rsidRDefault="00015694" w:rsidP="00FA3AB9">
            <w:pPr>
              <w:tabs>
                <w:tab w:val="left" w:pos="-90"/>
                <w:tab w:val="left" w:pos="0"/>
                <w:tab w:val="left" w:pos="3402"/>
                <w:tab w:val="left" w:pos="7470"/>
                <w:tab w:val="left" w:pos="7830"/>
                <w:tab w:val="left" w:pos="8190"/>
                <w:tab w:val="left" w:pos="8550"/>
                <w:tab w:val="left" w:pos="9180"/>
                <w:tab w:val="left" w:pos="9720"/>
              </w:tabs>
              <w:ind w:right="-18"/>
              <w:rPr>
                <w:rFonts w:ascii="Arial" w:hAnsi="Arial" w:cs="Arial"/>
                <w:i/>
                <w:sz w:val="22"/>
                <w:szCs w:val="22"/>
              </w:rPr>
            </w:pPr>
            <w:r>
              <w:rPr>
                <w:rFonts w:ascii="Arial" w:hAnsi="Arial" w:cs="Arial"/>
                <w:i/>
                <w:sz w:val="22"/>
                <w:szCs w:val="22"/>
              </w:rPr>
              <w:t xml:space="preserve">A.8 </w:t>
            </w:r>
            <w:r w:rsidRPr="00495377">
              <w:rPr>
                <w:rFonts w:ascii="Arial" w:hAnsi="Arial" w:cs="Arial"/>
                <w:i/>
                <w:sz w:val="22"/>
                <w:szCs w:val="22"/>
              </w:rPr>
              <w:t>Demonstrates sensitivity to differing student learning styles.</w:t>
            </w:r>
          </w:p>
          <w:p w14:paraId="6C965D0A" w14:textId="77777777" w:rsidR="00015694" w:rsidRPr="00495377" w:rsidRDefault="00015694" w:rsidP="00FA3AB9">
            <w:pPr>
              <w:tabs>
                <w:tab w:val="right" w:pos="9000"/>
              </w:tabs>
              <w:ind w:right="720"/>
              <w:jc w:val="center"/>
              <w:rPr>
                <w:rFonts w:ascii="Times" w:hAnsi="Times"/>
                <w:b/>
                <w:i/>
                <w:sz w:val="22"/>
                <w:szCs w:val="22"/>
              </w:rPr>
            </w:pPr>
          </w:p>
        </w:tc>
        <w:tc>
          <w:tcPr>
            <w:tcW w:w="5580" w:type="dxa"/>
            <w:shd w:val="clear" w:color="auto" w:fill="auto"/>
          </w:tcPr>
          <w:p w14:paraId="5F7C3115" w14:textId="77777777" w:rsidR="00015694" w:rsidRPr="00495377" w:rsidRDefault="00015694" w:rsidP="00025BC7">
            <w:pPr>
              <w:numPr>
                <w:ilvl w:val="0"/>
                <w:numId w:val="6"/>
              </w:numPr>
              <w:tabs>
                <w:tab w:val="right" w:pos="360"/>
                <w:tab w:val="left" w:pos="720"/>
                <w:tab w:val="left" w:pos="1080"/>
                <w:tab w:val="left" w:pos="1440"/>
                <w:tab w:val="left" w:pos="2160"/>
                <w:tab w:val="left" w:pos="2880"/>
                <w:tab w:val="left" w:pos="7470"/>
                <w:tab w:val="left" w:pos="7830"/>
                <w:tab w:val="left" w:pos="8190"/>
                <w:tab w:val="left" w:pos="8550"/>
                <w:tab w:val="left" w:pos="9180"/>
                <w:tab w:val="left" w:pos="9720"/>
              </w:tabs>
              <w:ind w:left="360" w:right="137"/>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15694" w:rsidRPr="00495377" w14:paraId="016C9A13" w14:textId="77777777" w:rsidTr="00FD279A">
        <w:trPr>
          <w:tblHeader/>
        </w:trPr>
        <w:tc>
          <w:tcPr>
            <w:tcW w:w="4860" w:type="dxa"/>
            <w:shd w:val="clear" w:color="auto" w:fill="auto"/>
          </w:tcPr>
          <w:p w14:paraId="08AE5B4D" w14:textId="77777777" w:rsidR="00015694" w:rsidRPr="00495377" w:rsidRDefault="00015694" w:rsidP="00FA3AB9">
            <w:pPr>
              <w:tabs>
                <w:tab w:val="right" w:pos="9000"/>
              </w:tabs>
              <w:ind w:right="-108"/>
              <w:rPr>
                <w:rFonts w:ascii="Times" w:hAnsi="Times"/>
                <w:b/>
                <w:i/>
                <w:sz w:val="22"/>
                <w:szCs w:val="22"/>
              </w:rPr>
            </w:pPr>
            <w:r>
              <w:rPr>
                <w:rFonts w:ascii="Arial" w:hAnsi="Arial" w:cs="Arial"/>
                <w:i/>
                <w:sz w:val="22"/>
                <w:szCs w:val="22"/>
              </w:rPr>
              <w:t xml:space="preserve">A.9. </w:t>
            </w:r>
            <w:r w:rsidRPr="00495377">
              <w:rPr>
                <w:rFonts w:ascii="Arial" w:hAnsi="Arial" w:cs="Arial"/>
                <w:i/>
                <w:sz w:val="22"/>
                <w:szCs w:val="22"/>
              </w:rPr>
              <w:t>Stimulates student interest in the material presented.</w:t>
            </w:r>
          </w:p>
        </w:tc>
        <w:tc>
          <w:tcPr>
            <w:tcW w:w="5580" w:type="dxa"/>
            <w:shd w:val="clear" w:color="auto" w:fill="auto"/>
          </w:tcPr>
          <w:p w14:paraId="23F15B49" w14:textId="77777777" w:rsidR="00015694" w:rsidRDefault="00015694" w:rsidP="00025BC7">
            <w:pPr>
              <w:numPr>
                <w:ilvl w:val="0"/>
                <w:numId w:val="7"/>
              </w:numPr>
              <w:autoSpaceDE w:val="0"/>
              <w:autoSpaceDN w:val="0"/>
              <w:adjustRightInd w:val="0"/>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p w14:paraId="7D47CFD7" w14:textId="77777777" w:rsidR="00015694" w:rsidRDefault="00015694" w:rsidP="00FA3AB9">
            <w:pPr>
              <w:autoSpaceDE w:val="0"/>
              <w:autoSpaceDN w:val="0"/>
              <w:adjustRightInd w:val="0"/>
              <w:rPr>
                <w:rFonts w:ascii="Arial" w:hAnsi="Arial" w:cs="Arial"/>
                <w:sz w:val="22"/>
                <w:szCs w:val="22"/>
              </w:rPr>
            </w:pPr>
          </w:p>
          <w:p w14:paraId="46FD6085" w14:textId="77777777" w:rsidR="00015694" w:rsidRPr="00495377" w:rsidRDefault="00015694" w:rsidP="00FA3AB9">
            <w:pPr>
              <w:autoSpaceDE w:val="0"/>
              <w:autoSpaceDN w:val="0"/>
              <w:adjustRightInd w:val="0"/>
              <w:rPr>
                <w:rFonts w:ascii="Arial" w:hAnsi="Arial" w:cs="Arial"/>
                <w:sz w:val="22"/>
                <w:szCs w:val="22"/>
              </w:rPr>
            </w:pPr>
          </w:p>
        </w:tc>
      </w:tr>
      <w:tr w:rsidR="00015694" w:rsidRPr="00495377" w14:paraId="7E4B5244" w14:textId="77777777" w:rsidTr="00FD279A">
        <w:trPr>
          <w:tblHeader/>
        </w:trPr>
        <w:tc>
          <w:tcPr>
            <w:tcW w:w="4860" w:type="dxa"/>
            <w:shd w:val="clear" w:color="auto" w:fill="auto"/>
          </w:tcPr>
          <w:p w14:paraId="3E5F7084" w14:textId="77777777" w:rsidR="00015694" w:rsidRPr="00495377" w:rsidRDefault="00015694" w:rsidP="00FA3AB9">
            <w:pPr>
              <w:tabs>
                <w:tab w:val="right" w:pos="360"/>
                <w:tab w:val="left" w:pos="720"/>
                <w:tab w:val="right" w:pos="1260"/>
                <w:tab w:val="left" w:pos="1440"/>
                <w:tab w:val="left" w:pos="2160"/>
                <w:tab w:val="left" w:pos="2880"/>
                <w:tab w:val="left" w:pos="7470"/>
                <w:tab w:val="left" w:pos="7830"/>
                <w:tab w:val="left" w:pos="8190"/>
                <w:tab w:val="left" w:pos="8550"/>
                <w:tab w:val="left" w:pos="9180"/>
                <w:tab w:val="left" w:pos="9720"/>
              </w:tabs>
              <w:ind w:right="-108"/>
              <w:rPr>
                <w:rFonts w:ascii="Arial" w:hAnsi="Arial" w:cs="Arial"/>
                <w:i/>
                <w:sz w:val="22"/>
                <w:szCs w:val="22"/>
              </w:rPr>
            </w:pPr>
            <w:r>
              <w:rPr>
                <w:rFonts w:ascii="Arial" w:hAnsi="Arial" w:cs="Arial"/>
                <w:i/>
                <w:sz w:val="22"/>
                <w:szCs w:val="22"/>
              </w:rPr>
              <w:t xml:space="preserve">A.10. </w:t>
            </w:r>
            <w:r w:rsidRPr="00495377">
              <w:rPr>
                <w:rFonts w:ascii="Arial" w:hAnsi="Arial" w:cs="Arial"/>
                <w:i/>
                <w:sz w:val="22"/>
                <w:szCs w:val="22"/>
              </w:rPr>
              <w:t>Tests student performance in fair and valid ways.</w:t>
            </w:r>
          </w:p>
          <w:p w14:paraId="6E6C58D6" w14:textId="77777777" w:rsidR="00015694" w:rsidRPr="00495377" w:rsidRDefault="00015694" w:rsidP="00FA3AB9">
            <w:pPr>
              <w:tabs>
                <w:tab w:val="right" w:pos="9000"/>
              </w:tabs>
              <w:ind w:right="720"/>
              <w:jc w:val="center"/>
              <w:rPr>
                <w:rFonts w:ascii="Times" w:hAnsi="Times"/>
                <w:b/>
                <w:i/>
                <w:sz w:val="22"/>
                <w:szCs w:val="22"/>
              </w:rPr>
            </w:pPr>
          </w:p>
        </w:tc>
        <w:tc>
          <w:tcPr>
            <w:tcW w:w="5580" w:type="dxa"/>
            <w:shd w:val="clear" w:color="auto" w:fill="auto"/>
          </w:tcPr>
          <w:p w14:paraId="4D98E9BA" w14:textId="77777777" w:rsidR="00015694" w:rsidRPr="00495377" w:rsidRDefault="00015694" w:rsidP="00025BC7">
            <w:pPr>
              <w:numPr>
                <w:ilvl w:val="0"/>
                <w:numId w:val="8"/>
              </w:numPr>
              <w:autoSpaceDE w:val="0"/>
              <w:autoSpaceDN w:val="0"/>
              <w:adjustRightInd w:val="0"/>
              <w:rPr>
                <w:rFonts w:ascii="Arial" w:hAnsi="Arial" w:cs="Arial"/>
                <w:sz w:val="22"/>
                <w:szCs w:val="22"/>
              </w:rPr>
            </w:pPr>
            <w:r w:rsidRPr="00495377">
              <w:rPr>
                <w:rFonts w:ascii="Arial" w:hAnsi="Arial" w:cs="Arial"/>
                <w:sz w:val="22"/>
                <w:szCs w:val="22"/>
              </w:rPr>
              <w:t>Same as on-campus course</w:t>
            </w:r>
            <w:r>
              <w:rPr>
                <w:rFonts w:ascii="Arial" w:hAnsi="Arial" w:cs="Arial"/>
                <w:sz w:val="22"/>
                <w:szCs w:val="22"/>
              </w:rPr>
              <w:t>.</w:t>
            </w:r>
          </w:p>
        </w:tc>
      </w:tr>
      <w:tr w:rsidR="00015694" w:rsidRPr="00495377" w14:paraId="261F215F" w14:textId="77777777" w:rsidTr="00FD279A">
        <w:trPr>
          <w:tblHeader/>
        </w:trPr>
        <w:tc>
          <w:tcPr>
            <w:tcW w:w="4860" w:type="dxa"/>
            <w:shd w:val="clear" w:color="auto" w:fill="auto"/>
          </w:tcPr>
          <w:p w14:paraId="2AA008C5" w14:textId="77777777" w:rsidR="00015694" w:rsidRPr="00495377" w:rsidRDefault="00015694" w:rsidP="00FA3AB9">
            <w:pPr>
              <w:tabs>
                <w:tab w:val="right" w:pos="360"/>
                <w:tab w:val="left" w:pos="720"/>
                <w:tab w:val="right" w:pos="1260"/>
                <w:tab w:val="left" w:pos="1440"/>
                <w:tab w:val="left" w:pos="2160"/>
                <w:tab w:val="left" w:pos="2880"/>
                <w:tab w:val="left" w:pos="7470"/>
                <w:tab w:val="left" w:pos="7830"/>
                <w:tab w:val="left" w:pos="8190"/>
                <w:tab w:val="left" w:pos="8550"/>
                <w:tab w:val="left" w:pos="9180"/>
                <w:tab w:val="left" w:pos="9720"/>
              </w:tabs>
              <w:ind w:right="-108"/>
              <w:rPr>
                <w:rFonts w:ascii="Arial" w:hAnsi="Arial" w:cs="Arial"/>
                <w:i/>
                <w:sz w:val="22"/>
                <w:szCs w:val="22"/>
              </w:rPr>
            </w:pPr>
            <w:r>
              <w:rPr>
                <w:rFonts w:ascii="Arial" w:hAnsi="Arial" w:cs="Arial"/>
                <w:i/>
                <w:sz w:val="22"/>
                <w:szCs w:val="22"/>
              </w:rPr>
              <w:t xml:space="preserve">A.11. </w:t>
            </w:r>
            <w:r w:rsidRPr="00495377">
              <w:rPr>
                <w:rFonts w:ascii="Arial" w:hAnsi="Arial" w:cs="Arial"/>
                <w:i/>
                <w:sz w:val="22"/>
                <w:szCs w:val="22"/>
              </w:rPr>
              <w:t>Uses class time efficiently.</w:t>
            </w:r>
            <w:r w:rsidRPr="00495377">
              <w:rPr>
                <w:rFonts w:ascii="Arial" w:hAnsi="Arial" w:cs="Arial"/>
                <w:i/>
                <w:sz w:val="22"/>
                <w:szCs w:val="22"/>
              </w:rPr>
              <w:tab/>
            </w:r>
          </w:p>
          <w:p w14:paraId="587D3007" w14:textId="77777777" w:rsidR="00015694" w:rsidRPr="00495377" w:rsidRDefault="00015694" w:rsidP="00FA3AB9">
            <w:pPr>
              <w:tabs>
                <w:tab w:val="right" w:pos="9000"/>
              </w:tabs>
              <w:ind w:right="720"/>
              <w:jc w:val="center"/>
              <w:rPr>
                <w:rFonts w:ascii="Times" w:hAnsi="Times"/>
                <w:b/>
                <w:i/>
                <w:sz w:val="22"/>
                <w:szCs w:val="22"/>
              </w:rPr>
            </w:pPr>
          </w:p>
        </w:tc>
        <w:tc>
          <w:tcPr>
            <w:tcW w:w="5580" w:type="dxa"/>
            <w:shd w:val="clear" w:color="auto" w:fill="auto"/>
          </w:tcPr>
          <w:p w14:paraId="55A85ACD" w14:textId="77777777" w:rsidR="00015694" w:rsidRDefault="00015694" w:rsidP="00025BC7">
            <w:pPr>
              <w:numPr>
                <w:ilvl w:val="0"/>
                <w:numId w:val="9"/>
              </w:numPr>
              <w:autoSpaceDE w:val="0"/>
              <w:autoSpaceDN w:val="0"/>
              <w:adjustRightInd w:val="0"/>
              <w:rPr>
                <w:rFonts w:ascii="Arial" w:hAnsi="Arial" w:cs="Arial"/>
                <w:sz w:val="22"/>
                <w:szCs w:val="22"/>
              </w:rPr>
            </w:pPr>
            <w:r>
              <w:rPr>
                <w:rFonts w:ascii="Arial" w:hAnsi="Arial" w:cs="Arial"/>
                <w:sz w:val="22"/>
                <w:szCs w:val="22"/>
              </w:rPr>
              <w:t>Instructor provides guidance for students to find specific course content and/or tools easily.</w:t>
            </w:r>
          </w:p>
          <w:p w14:paraId="36B057A5" w14:textId="77777777" w:rsidR="00015694" w:rsidRPr="00E03A58" w:rsidRDefault="00015694" w:rsidP="00025BC7">
            <w:pPr>
              <w:numPr>
                <w:ilvl w:val="0"/>
                <w:numId w:val="9"/>
              </w:numPr>
              <w:autoSpaceDE w:val="0"/>
              <w:autoSpaceDN w:val="0"/>
              <w:adjustRightInd w:val="0"/>
              <w:rPr>
                <w:rFonts w:ascii="Arial" w:hAnsi="Arial" w:cs="Arial"/>
                <w:sz w:val="22"/>
                <w:szCs w:val="22"/>
              </w:rPr>
            </w:pPr>
            <w:r>
              <w:rPr>
                <w:rFonts w:ascii="Arial" w:hAnsi="Arial" w:cs="Arial"/>
                <w:sz w:val="22"/>
                <w:szCs w:val="22"/>
              </w:rPr>
              <w:t>Instructor keeps students actively involved on a weekly basis.</w:t>
            </w:r>
            <w:r>
              <w:rPr>
                <w:rFonts w:ascii="Arial" w:hAnsi="Arial" w:cs="Arial"/>
                <w:sz w:val="22"/>
                <w:szCs w:val="22"/>
              </w:rPr>
              <w:br/>
            </w:r>
          </w:p>
        </w:tc>
      </w:tr>
      <w:tr w:rsidR="00015694" w:rsidRPr="00495377" w14:paraId="03073BC8" w14:textId="77777777" w:rsidTr="00FD279A">
        <w:trPr>
          <w:trHeight w:val="1367"/>
          <w:tblHeader/>
        </w:trPr>
        <w:tc>
          <w:tcPr>
            <w:tcW w:w="4860" w:type="dxa"/>
            <w:shd w:val="clear" w:color="auto" w:fill="auto"/>
          </w:tcPr>
          <w:p w14:paraId="134FF77B" w14:textId="77777777" w:rsidR="00015694" w:rsidRPr="00495377" w:rsidRDefault="00015694" w:rsidP="00FA3AB9">
            <w:pPr>
              <w:tabs>
                <w:tab w:val="right" w:pos="9000"/>
              </w:tabs>
              <w:ind w:right="-18"/>
              <w:rPr>
                <w:rFonts w:ascii="Times" w:hAnsi="Times"/>
                <w:b/>
                <w:i/>
                <w:sz w:val="22"/>
                <w:szCs w:val="22"/>
              </w:rPr>
            </w:pPr>
            <w:r>
              <w:rPr>
                <w:rFonts w:ascii="Arial" w:hAnsi="Arial" w:cs="Arial"/>
                <w:i/>
                <w:sz w:val="22"/>
                <w:szCs w:val="22"/>
              </w:rPr>
              <w:t xml:space="preserve">A.12. </w:t>
            </w:r>
            <w:r w:rsidRPr="00495377">
              <w:rPr>
                <w:rFonts w:ascii="Arial" w:hAnsi="Arial" w:cs="Arial"/>
                <w:i/>
                <w:sz w:val="22"/>
                <w:szCs w:val="22"/>
              </w:rPr>
              <w:t>Provides students with a written explanation of the evaluation process, expectations and requirements, assignments, course content, relevant dates, and other information.</w:t>
            </w:r>
          </w:p>
        </w:tc>
        <w:tc>
          <w:tcPr>
            <w:tcW w:w="5580" w:type="dxa"/>
            <w:shd w:val="clear" w:color="auto" w:fill="auto"/>
          </w:tcPr>
          <w:p w14:paraId="7DD5E579" w14:textId="77777777" w:rsidR="00015694" w:rsidRPr="00FC12F5" w:rsidRDefault="00015694" w:rsidP="00025BC7">
            <w:pPr>
              <w:numPr>
                <w:ilvl w:val="0"/>
                <w:numId w:val="12"/>
              </w:numPr>
              <w:autoSpaceDE w:val="0"/>
              <w:autoSpaceDN w:val="0"/>
              <w:adjustRightInd w:val="0"/>
              <w:spacing w:after="100" w:afterAutospacing="1"/>
              <w:rPr>
                <w:rFonts w:ascii="Arial" w:hAnsi="Arial" w:cs="Arial"/>
                <w:sz w:val="22"/>
                <w:szCs w:val="24"/>
              </w:rPr>
            </w:pPr>
            <w:r>
              <w:rPr>
                <w:rFonts w:ascii="Arial" w:hAnsi="Arial" w:cs="Arial"/>
                <w:sz w:val="22"/>
                <w:szCs w:val="24"/>
              </w:rPr>
              <w:t xml:space="preserve">Same as on-campus course </w:t>
            </w:r>
            <w:r w:rsidRPr="0045753B">
              <w:rPr>
                <w:rFonts w:ascii="Arial" w:hAnsi="Arial" w:cs="Arial"/>
                <w:i/>
                <w:sz w:val="22"/>
                <w:szCs w:val="24"/>
              </w:rPr>
              <w:t>plus the following</w:t>
            </w:r>
            <w:r>
              <w:rPr>
                <w:rFonts w:ascii="Arial" w:hAnsi="Arial" w:cs="Arial"/>
                <w:sz w:val="22"/>
                <w:szCs w:val="24"/>
              </w:rPr>
              <w:t>:</w:t>
            </w:r>
          </w:p>
          <w:p w14:paraId="11D15137" w14:textId="77777777" w:rsidR="00015694" w:rsidRPr="007F0EA5" w:rsidRDefault="00015694" w:rsidP="00025BC7">
            <w:pPr>
              <w:numPr>
                <w:ilvl w:val="0"/>
                <w:numId w:val="12"/>
              </w:numPr>
              <w:autoSpaceDE w:val="0"/>
              <w:autoSpaceDN w:val="0"/>
              <w:adjustRightInd w:val="0"/>
              <w:spacing w:after="100" w:afterAutospacing="1"/>
              <w:rPr>
                <w:rFonts w:ascii="Arial" w:hAnsi="Arial" w:cs="Arial"/>
                <w:sz w:val="22"/>
                <w:szCs w:val="24"/>
              </w:rPr>
            </w:pPr>
            <w:r w:rsidRPr="00365361">
              <w:rPr>
                <w:rFonts w:ascii="Arial" w:hAnsi="Arial" w:cs="Arial"/>
                <w:sz w:val="22"/>
                <w:szCs w:val="22"/>
              </w:rPr>
              <w:t>Instructor provides clear explanation about a measurable definition of attendance in terms of dropping students for non-attendance</w:t>
            </w:r>
            <w:r>
              <w:rPr>
                <w:rFonts w:ascii="Arial" w:hAnsi="Arial" w:cs="Arial"/>
                <w:sz w:val="22"/>
                <w:szCs w:val="22"/>
              </w:rPr>
              <w:t xml:space="preserve"> before Census Certification date</w:t>
            </w:r>
            <w:r w:rsidRPr="00365361">
              <w:rPr>
                <w:rFonts w:ascii="Arial" w:hAnsi="Arial" w:cs="Arial"/>
                <w:sz w:val="22"/>
                <w:szCs w:val="22"/>
              </w:rPr>
              <w:t xml:space="preserve">. </w:t>
            </w:r>
          </w:p>
          <w:p w14:paraId="26256101" w14:textId="77777777" w:rsidR="00015694" w:rsidRPr="002820B0" w:rsidRDefault="00015694" w:rsidP="00025BC7">
            <w:pPr>
              <w:numPr>
                <w:ilvl w:val="0"/>
                <w:numId w:val="12"/>
              </w:numPr>
              <w:autoSpaceDE w:val="0"/>
              <w:autoSpaceDN w:val="0"/>
              <w:adjustRightInd w:val="0"/>
              <w:spacing w:after="100" w:afterAutospacing="1"/>
              <w:rPr>
                <w:rFonts w:ascii="Arial" w:hAnsi="Arial" w:cs="Arial"/>
                <w:sz w:val="22"/>
                <w:szCs w:val="24"/>
              </w:rPr>
            </w:pPr>
            <w:r w:rsidRPr="00365361">
              <w:rPr>
                <w:rFonts w:ascii="Arial" w:hAnsi="Arial" w:cs="Arial"/>
                <w:sz w:val="22"/>
                <w:szCs w:val="22"/>
              </w:rPr>
              <w:t>Instructor provides clear explanation about a measurable definition of attendance in terms of dropping students for</w:t>
            </w:r>
            <w:r>
              <w:rPr>
                <w:rFonts w:ascii="Arial" w:hAnsi="Arial" w:cs="Arial"/>
                <w:sz w:val="22"/>
                <w:szCs w:val="22"/>
              </w:rPr>
              <w:t xml:space="preserve"> non-progress</w:t>
            </w:r>
            <w:r w:rsidRPr="00365361">
              <w:rPr>
                <w:rFonts w:ascii="Arial" w:hAnsi="Arial" w:cs="Arial"/>
                <w:sz w:val="22"/>
                <w:szCs w:val="22"/>
              </w:rPr>
              <w:t xml:space="preserve">. </w:t>
            </w:r>
          </w:p>
        </w:tc>
      </w:tr>
      <w:tr w:rsidR="00015694" w:rsidRPr="00495377" w14:paraId="2833D35C" w14:textId="77777777" w:rsidTr="00FD279A">
        <w:trPr>
          <w:tblHeader/>
        </w:trPr>
        <w:tc>
          <w:tcPr>
            <w:tcW w:w="4860" w:type="dxa"/>
            <w:shd w:val="clear" w:color="auto" w:fill="auto"/>
          </w:tcPr>
          <w:p w14:paraId="478D2805" w14:textId="77777777" w:rsidR="00015694" w:rsidRPr="00495377" w:rsidRDefault="00015694" w:rsidP="00FA3AB9">
            <w:pPr>
              <w:tabs>
                <w:tab w:val="left" w:pos="3132"/>
                <w:tab w:val="right" w:pos="9000"/>
              </w:tabs>
              <w:ind w:right="-18"/>
              <w:rPr>
                <w:rFonts w:ascii="Times" w:hAnsi="Times"/>
                <w:b/>
                <w:i/>
                <w:sz w:val="22"/>
                <w:szCs w:val="22"/>
              </w:rPr>
            </w:pPr>
            <w:r>
              <w:rPr>
                <w:rFonts w:ascii="Arial" w:hAnsi="Arial" w:cs="Arial"/>
                <w:i/>
                <w:sz w:val="22"/>
                <w:szCs w:val="22"/>
              </w:rPr>
              <w:t xml:space="preserve">A.13. </w:t>
            </w:r>
            <w:r w:rsidRPr="00495377">
              <w:rPr>
                <w:rFonts w:ascii="Arial" w:hAnsi="Arial" w:cs="Arial"/>
                <w:i/>
                <w:sz w:val="22"/>
                <w:szCs w:val="22"/>
              </w:rPr>
              <w:t xml:space="preserve">Demonstrates sensitivity in working with students of diverse racial and </w:t>
            </w:r>
            <w:proofErr w:type="gramStart"/>
            <w:r w:rsidRPr="00495377">
              <w:rPr>
                <w:rFonts w:ascii="Arial" w:hAnsi="Arial" w:cs="Arial"/>
                <w:i/>
                <w:sz w:val="22"/>
                <w:szCs w:val="22"/>
              </w:rPr>
              <w:t>ethnic  backgrounds</w:t>
            </w:r>
            <w:proofErr w:type="gramEnd"/>
            <w:r w:rsidRPr="00495377">
              <w:rPr>
                <w:rFonts w:ascii="Arial" w:hAnsi="Arial" w:cs="Arial"/>
                <w:i/>
                <w:sz w:val="22"/>
                <w:szCs w:val="22"/>
              </w:rPr>
              <w:t>, sexual orientations, and physical and mental disabilities</w:t>
            </w:r>
          </w:p>
        </w:tc>
        <w:tc>
          <w:tcPr>
            <w:tcW w:w="5580" w:type="dxa"/>
            <w:shd w:val="clear" w:color="auto" w:fill="auto"/>
          </w:tcPr>
          <w:p w14:paraId="0D4522C9" w14:textId="77777777" w:rsidR="00015694" w:rsidRPr="00495377" w:rsidRDefault="00015694" w:rsidP="00025BC7">
            <w:pPr>
              <w:numPr>
                <w:ilvl w:val="0"/>
                <w:numId w:val="10"/>
              </w:numPr>
              <w:autoSpaceDE w:val="0"/>
              <w:autoSpaceDN w:val="0"/>
              <w:adjustRightInd w:val="0"/>
              <w:rPr>
                <w:rFonts w:ascii="Arial" w:hAnsi="Arial" w:cs="Arial"/>
                <w:sz w:val="22"/>
                <w:szCs w:val="22"/>
              </w:rPr>
            </w:pPr>
            <w:r>
              <w:rPr>
                <w:rFonts w:ascii="Arial" w:hAnsi="Arial" w:cs="Arial"/>
                <w:sz w:val="22"/>
                <w:szCs w:val="22"/>
              </w:rPr>
              <w:t>Course site addresses a</w:t>
            </w:r>
            <w:r w:rsidRPr="00495377">
              <w:rPr>
                <w:rFonts w:ascii="Arial" w:hAnsi="Arial" w:cs="Arial"/>
                <w:sz w:val="22"/>
                <w:szCs w:val="22"/>
              </w:rPr>
              <w:t>ccessibility issues</w:t>
            </w:r>
            <w:r>
              <w:rPr>
                <w:rFonts w:ascii="Arial" w:hAnsi="Arial" w:cs="Arial"/>
                <w:sz w:val="22"/>
                <w:szCs w:val="22"/>
              </w:rPr>
              <w:t>,</w:t>
            </w:r>
            <w:r w:rsidRPr="00495377">
              <w:rPr>
                <w:rFonts w:ascii="Arial" w:hAnsi="Arial" w:cs="Arial"/>
                <w:sz w:val="22"/>
                <w:szCs w:val="22"/>
              </w:rPr>
              <w:t xml:space="preserve"> </w:t>
            </w:r>
            <w:r>
              <w:rPr>
                <w:rFonts w:ascii="Arial" w:hAnsi="Arial" w:cs="Arial"/>
                <w:sz w:val="22"/>
                <w:szCs w:val="22"/>
              </w:rPr>
              <w:t>including assessments, in compliance with ADA Section 508.</w:t>
            </w:r>
          </w:p>
          <w:p w14:paraId="305430C4" w14:textId="77777777" w:rsidR="00015694" w:rsidRDefault="00015694" w:rsidP="00025BC7">
            <w:pPr>
              <w:numPr>
                <w:ilvl w:val="0"/>
                <w:numId w:val="10"/>
              </w:numPr>
              <w:autoSpaceDE w:val="0"/>
              <w:autoSpaceDN w:val="0"/>
              <w:adjustRightInd w:val="0"/>
              <w:rPr>
                <w:rFonts w:ascii="Arial" w:hAnsi="Arial" w:cs="Arial"/>
                <w:sz w:val="22"/>
                <w:szCs w:val="22"/>
              </w:rPr>
            </w:pPr>
            <w:r>
              <w:rPr>
                <w:rFonts w:ascii="Arial" w:hAnsi="Arial" w:cs="Arial"/>
                <w:sz w:val="22"/>
                <w:szCs w:val="22"/>
              </w:rPr>
              <w:t>Course site provides c</w:t>
            </w:r>
            <w:r w:rsidRPr="00495377">
              <w:rPr>
                <w:rFonts w:ascii="Arial" w:hAnsi="Arial" w:cs="Arial"/>
                <w:sz w:val="22"/>
                <w:szCs w:val="22"/>
              </w:rPr>
              <w:t>aptioning and/or transcripts for audio and video content.</w:t>
            </w:r>
          </w:p>
          <w:p w14:paraId="28DFAE70" w14:textId="77777777" w:rsidR="00015694" w:rsidRPr="00495377" w:rsidRDefault="00015694" w:rsidP="00025BC7">
            <w:pPr>
              <w:numPr>
                <w:ilvl w:val="0"/>
                <w:numId w:val="10"/>
              </w:numPr>
              <w:autoSpaceDE w:val="0"/>
              <w:autoSpaceDN w:val="0"/>
              <w:adjustRightInd w:val="0"/>
              <w:rPr>
                <w:rFonts w:ascii="Arial" w:hAnsi="Arial" w:cs="Arial"/>
                <w:sz w:val="22"/>
                <w:szCs w:val="22"/>
              </w:rPr>
            </w:pPr>
            <w:r>
              <w:rPr>
                <w:rFonts w:ascii="Arial" w:hAnsi="Arial" w:cs="Arial"/>
                <w:sz w:val="22"/>
                <w:szCs w:val="22"/>
              </w:rPr>
              <w:t>Course site uses culturally appropriate images and language.</w:t>
            </w:r>
          </w:p>
        </w:tc>
      </w:tr>
      <w:bookmarkEnd w:id="0"/>
    </w:tbl>
    <w:p w14:paraId="67402DA3" w14:textId="77777777" w:rsidR="00025BC7" w:rsidRDefault="00025BC7" w:rsidP="00BF052E">
      <w:pPr>
        <w:tabs>
          <w:tab w:val="right" w:pos="360"/>
          <w:tab w:val="left" w:pos="720"/>
          <w:tab w:val="left" w:pos="1080"/>
        </w:tabs>
        <w:ind w:right="720"/>
        <w:rPr>
          <w:rFonts w:ascii="Arial" w:hAnsi="Arial" w:cs="Arial"/>
          <w:b/>
          <w:sz w:val="22"/>
          <w:szCs w:val="22"/>
        </w:rPr>
      </w:pPr>
    </w:p>
    <w:p w14:paraId="2423AF6B" w14:textId="77777777" w:rsidR="00C15C5F" w:rsidRDefault="00C15C5F"/>
    <w:sectPr w:rsidR="00C15C5F" w:rsidSect="00F00B3E">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14CA" w14:textId="77777777" w:rsidR="006F576C" w:rsidRDefault="006F576C" w:rsidP="00025BC7">
      <w:r>
        <w:separator/>
      </w:r>
    </w:p>
  </w:endnote>
  <w:endnote w:type="continuationSeparator" w:id="0">
    <w:p w14:paraId="6E3F1639" w14:textId="77777777" w:rsidR="006F576C" w:rsidRDefault="006F576C" w:rsidP="0002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2D59E" w14:textId="77777777" w:rsidR="00FC12F5" w:rsidRDefault="00F16F75">
    <w:pPr>
      <w:pStyle w:val="Footer"/>
      <w:jc w:val="right"/>
    </w:pPr>
    <w:r>
      <w:fldChar w:fldCharType="begin"/>
    </w:r>
    <w:r>
      <w:instrText xml:space="preserve"> PAGE   \* MERGEFORMAT </w:instrText>
    </w:r>
    <w:r>
      <w:fldChar w:fldCharType="separate"/>
    </w:r>
    <w:r w:rsidR="00FD279A">
      <w:rPr>
        <w:noProof/>
      </w:rPr>
      <w:t>2</w:t>
    </w:r>
    <w:r>
      <w:rPr>
        <w:noProof/>
      </w:rPr>
      <w:fldChar w:fldCharType="end"/>
    </w:r>
  </w:p>
  <w:p w14:paraId="6BB9E324" w14:textId="77777777" w:rsidR="00FC12F5" w:rsidRDefault="00FD27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D5040" w14:textId="77777777" w:rsidR="006F576C" w:rsidRDefault="006F576C" w:rsidP="00025BC7">
      <w:r>
        <w:separator/>
      </w:r>
    </w:p>
  </w:footnote>
  <w:footnote w:type="continuationSeparator" w:id="0">
    <w:p w14:paraId="17908572" w14:textId="77777777" w:rsidR="006F576C" w:rsidRDefault="006F576C" w:rsidP="00025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CF54" w14:textId="77777777" w:rsidR="00025BC7" w:rsidRDefault="00025BC7">
    <w:pPr>
      <w:pStyle w:val="Header"/>
    </w:pPr>
  </w:p>
  <w:p w14:paraId="41409CFC" w14:textId="77777777" w:rsidR="00FC12F5" w:rsidRDefault="00FD279A" w:rsidP="00FC12F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EDD"/>
    <w:multiLevelType w:val="hybridMultilevel"/>
    <w:tmpl w:val="3DC050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93811"/>
    <w:multiLevelType w:val="hybridMultilevel"/>
    <w:tmpl w:val="4C5011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C773CD"/>
    <w:multiLevelType w:val="hybridMultilevel"/>
    <w:tmpl w:val="653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C5FA9"/>
    <w:multiLevelType w:val="hybridMultilevel"/>
    <w:tmpl w:val="547A6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9B285A"/>
    <w:multiLevelType w:val="hybridMultilevel"/>
    <w:tmpl w:val="6B9E2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320094"/>
    <w:multiLevelType w:val="hybridMultilevel"/>
    <w:tmpl w:val="B43CF6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BD6B09"/>
    <w:multiLevelType w:val="hybridMultilevel"/>
    <w:tmpl w:val="FB6E37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10B2B91"/>
    <w:multiLevelType w:val="hybridMultilevel"/>
    <w:tmpl w:val="09101AB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7F3AFF"/>
    <w:multiLevelType w:val="hybridMultilevel"/>
    <w:tmpl w:val="165413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9624BE"/>
    <w:multiLevelType w:val="hybridMultilevel"/>
    <w:tmpl w:val="8C285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8471B0"/>
    <w:multiLevelType w:val="hybridMultilevel"/>
    <w:tmpl w:val="901859C6"/>
    <w:lvl w:ilvl="0" w:tplc="04090001">
      <w:start w:val="1"/>
      <w:numFmt w:val="bullet"/>
      <w:lvlText w:val=""/>
      <w:lvlJc w:val="left"/>
      <w:pPr>
        <w:ind w:left="360" w:hanging="360"/>
      </w:pPr>
      <w:rPr>
        <w:rFonts w:ascii="Symbol" w:hAnsi="Symbol" w:hint="default"/>
      </w:rPr>
    </w:lvl>
    <w:lvl w:ilvl="1" w:tplc="8A64A9AE">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4041D0"/>
    <w:multiLevelType w:val="hybridMultilevel"/>
    <w:tmpl w:val="1E5AC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6"/>
  </w:num>
  <w:num w:numId="4">
    <w:abstractNumId w:val="10"/>
  </w:num>
  <w:num w:numId="5">
    <w:abstractNumId w:val="8"/>
  </w:num>
  <w:num w:numId="6">
    <w:abstractNumId w:val="2"/>
  </w:num>
  <w:num w:numId="7">
    <w:abstractNumId w:val="5"/>
  </w:num>
  <w:num w:numId="8">
    <w:abstractNumId w:val="3"/>
  </w:num>
  <w:num w:numId="9">
    <w:abstractNumId w:val="4"/>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C7"/>
    <w:rsid w:val="00015694"/>
    <w:rsid w:val="00025BC7"/>
    <w:rsid w:val="00190D30"/>
    <w:rsid w:val="001E6474"/>
    <w:rsid w:val="002371EA"/>
    <w:rsid w:val="00295B02"/>
    <w:rsid w:val="002D75F0"/>
    <w:rsid w:val="003B0C9A"/>
    <w:rsid w:val="0051728F"/>
    <w:rsid w:val="005577DD"/>
    <w:rsid w:val="006F576C"/>
    <w:rsid w:val="009211AC"/>
    <w:rsid w:val="00953D44"/>
    <w:rsid w:val="00975E2C"/>
    <w:rsid w:val="00BF052E"/>
    <w:rsid w:val="00C15C5F"/>
    <w:rsid w:val="00D53D14"/>
    <w:rsid w:val="00E40B31"/>
    <w:rsid w:val="00F16F75"/>
    <w:rsid w:val="00F21887"/>
    <w:rsid w:val="00FD2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F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C7"/>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C7"/>
    <w:pPr>
      <w:tabs>
        <w:tab w:val="center" w:pos="4680"/>
        <w:tab w:val="right" w:pos="9360"/>
      </w:tabs>
    </w:pPr>
  </w:style>
  <w:style w:type="character" w:customStyle="1" w:styleId="HeaderChar">
    <w:name w:val="Header Char"/>
    <w:basedOn w:val="DefaultParagraphFont"/>
    <w:link w:val="Header"/>
    <w:uiPriority w:val="99"/>
    <w:rsid w:val="00025BC7"/>
    <w:rPr>
      <w:rFonts w:ascii="Palatino" w:eastAsia="Times New Roman" w:hAnsi="Palatino" w:cs="Times New Roman"/>
      <w:sz w:val="24"/>
      <w:szCs w:val="20"/>
    </w:rPr>
  </w:style>
  <w:style w:type="paragraph" w:styleId="Footer">
    <w:name w:val="footer"/>
    <w:basedOn w:val="Normal"/>
    <w:link w:val="FooterChar"/>
    <w:uiPriority w:val="99"/>
    <w:unhideWhenUsed/>
    <w:rsid w:val="00025BC7"/>
    <w:pPr>
      <w:tabs>
        <w:tab w:val="center" w:pos="4680"/>
        <w:tab w:val="right" w:pos="9360"/>
      </w:tabs>
    </w:pPr>
  </w:style>
  <w:style w:type="character" w:customStyle="1" w:styleId="FooterChar">
    <w:name w:val="Footer Char"/>
    <w:basedOn w:val="DefaultParagraphFont"/>
    <w:link w:val="Footer"/>
    <w:uiPriority w:val="99"/>
    <w:rsid w:val="00025BC7"/>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025BC7"/>
    <w:rPr>
      <w:rFonts w:ascii="Tahoma" w:hAnsi="Tahoma" w:cs="Tahoma"/>
      <w:sz w:val="16"/>
      <w:szCs w:val="16"/>
    </w:rPr>
  </w:style>
  <w:style w:type="character" w:customStyle="1" w:styleId="BalloonTextChar">
    <w:name w:val="Balloon Text Char"/>
    <w:basedOn w:val="DefaultParagraphFont"/>
    <w:link w:val="BalloonText"/>
    <w:uiPriority w:val="99"/>
    <w:semiHidden/>
    <w:rsid w:val="00025BC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C7"/>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C7"/>
    <w:pPr>
      <w:tabs>
        <w:tab w:val="center" w:pos="4680"/>
        <w:tab w:val="right" w:pos="9360"/>
      </w:tabs>
    </w:pPr>
  </w:style>
  <w:style w:type="character" w:customStyle="1" w:styleId="HeaderChar">
    <w:name w:val="Header Char"/>
    <w:basedOn w:val="DefaultParagraphFont"/>
    <w:link w:val="Header"/>
    <w:uiPriority w:val="99"/>
    <w:rsid w:val="00025BC7"/>
    <w:rPr>
      <w:rFonts w:ascii="Palatino" w:eastAsia="Times New Roman" w:hAnsi="Palatino" w:cs="Times New Roman"/>
      <w:sz w:val="24"/>
      <w:szCs w:val="20"/>
    </w:rPr>
  </w:style>
  <w:style w:type="paragraph" w:styleId="Footer">
    <w:name w:val="footer"/>
    <w:basedOn w:val="Normal"/>
    <w:link w:val="FooterChar"/>
    <w:uiPriority w:val="99"/>
    <w:unhideWhenUsed/>
    <w:rsid w:val="00025BC7"/>
    <w:pPr>
      <w:tabs>
        <w:tab w:val="center" w:pos="4680"/>
        <w:tab w:val="right" w:pos="9360"/>
      </w:tabs>
    </w:pPr>
  </w:style>
  <w:style w:type="character" w:customStyle="1" w:styleId="FooterChar">
    <w:name w:val="Footer Char"/>
    <w:basedOn w:val="DefaultParagraphFont"/>
    <w:link w:val="Footer"/>
    <w:uiPriority w:val="99"/>
    <w:rsid w:val="00025BC7"/>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025BC7"/>
    <w:rPr>
      <w:rFonts w:ascii="Tahoma" w:hAnsi="Tahoma" w:cs="Tahoma"/>
      <w:sz w:val="16"/>
      <w:szCs w:val="16"/>
    </w:rPr>
  </w:style>
  <w:style w:type="character" w:customStyle="1" w:styleId="BalloonTextChar">
    <w:name w:val="Balloon Text Char"/>
    <w:basedOn w:val="DefaultParagraphFont"/>
    <w:link w:val="BalloonText"/>
    <w:uiPriority w:val="99"/>
    <w:semiHidden/>
    <w:rsid w:val="00025B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dc:creator>
  <cp:keywords/>
  <dc:description/>
  <cp:lastModifiedBy>FHDA</cp:lastModifiedBy>
  <cp:revision>4</cp:revision>
  <cp:lastPrinted>2013-02-08T18:33:00Z</cp:lastPrinted>
  <dcterms:created xsi:type="dcterms:W3CDTF">2017-10-15T19:35:00Z</dcterms:created>
  <dcterms:modified xsi:type="dcterms:W3CDTF">2017-10-16T18:45:00Z</dcterms:modified>
</cp:coreProperties>
</file>