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895DE" w14:textId="77777777" w:rsidR="005A3BD1" w:rsidRDefault="0083384C">
      <w:pPr>
        <w:pStyle w:val="BodyText"/>
        <w:ind w:left="95"/>
        <w:rPr>
          <w:rFonts w:ascii="Times New Roman"/>
          <w:sz w:val="20"/>
        </w:rPr>
      </w:pPr>
      <w:r>
        <w:rPr>
          <w:rFonts w:ascii="Times New Roman"/>
          <w:noProof/>
          <w:sz w:val="20"/>
          <w:lang w:bidi="ar-SA"/>
        </w:rPr>
        <mc:AlternateContent>
          <mc:Choice Requires="wps">
            <w:drawing>
              <wp:inline distT="0" distB="0" distL="0" distR="0" wp14:anchorId="12B9BDEC" wp14:editId="7AB7B99C">
                <wp:extent cx="6003925" cy="1213485"/>
                <wp:effectExtent l="0" t="0" r="3175" b="5715"/>
                <wp:docPr id="251576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3925" cy="12134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8E0F54" w14:textId="77777777" w:rsidR="005A3BD1" w:rsidRDefault="002251DB">
                            <w:pPr>
                              <w:spacing w:before="10" w:line="268" w:lineRule="exact"/>
                              <w:ind w:left="1447"/>
                              <w:rPr>
                                <w:b/>
                              </w:rPr>
                            </w:pPr>
                            <w:r>
                              <w:rPr>
                                <w:b/>
                                <w:u w:val="single"/>
                              </w:rPr>
                              <w:t>UCLA Transfer Alliance Program (TAP) Certification Process Guide Sheet</w:t>
                            </w:r>
                          </w:p>
                          <w:p w14:paraId="09EF005B" w14:textId="3BC2DAD5" w:rsidR="005A3BD1" w:rsidRDefault="002251DB">
                            <w:pPr>
                              <w:pStyle w:val="BodyText"/>
                              <w:ind w:left="208" w:right="211"/>
                              <w:jc w:val="center"/>
                            </w:pPr>
                            <w:r>
                              <w:t>Foothill College Honors Scholar</w:t>
                            </w:r>
                            <w:r w:rsidR="009B0C1A">
                              <w:t xml:space="preserve">s who are applying for </w:t>
                            </w:r>
                            <w:proofErr w:type="gramStart"/>
                            <w:r w:rsidR="009B0C1A">
                              <w:t>Fall</w:t>
                            </w:r>
                            <w:proofErr w:type="gramEnd"/>
                            <w:r w:rsidR="009B0C1A">
                              <w:t xml:space="preserve"> 2024</w:t>
                            </w:r>
                            <w:bookmarkStart w:id="0" w:name="_GoBack"/>
                            <w:bookmarkEnd w:id="0"/>
                            <w:r>
                              <w:t xml:space="preserve"> admission to UCLA are </w:t>
                            </w:r>
                            <w:r>
                              <w:rPr>
                                <w:b/>
                                <w:u w:val="single"/>
                              </w:rPr>
                              <w:t>required</w:t>
                            </w:r>
                            <w:r>
                              <w:rPr>
                                <w:b/>
                              </w:rPr>
                              <w:t xml:space="preserve"> </w:t>
                            </w:r>
                            <w:r>
                              <w:t xml:space="preserve">to complete the </w:t>
                            </w:r>
                            <w:r>
                              <w:t>UCLA TAP certification process. The entire process is online, paperless, and will require you to meet with an Honors Counselor for a 30-minute appointment. Please plan accordingly.</w:t>
                            </w:r>
                          </w:p>
                          <w:p w14:paraId="30ED59AF" w14:textId="77777777" w:rsidR="005A3BD1" w:rsidRDefault="005A3BD1">
                            <w:pPr>
                              <w:pStyle w:val="BodyText"/>
                              <w:spacing w:before="2"/>
                              <w:rPr>
                                <w:rFonts w:ascii="Times New Roman"/>
                                <w:sz w:val="23"/>
                              </w:rPr>
                            </w:pPr>
                          </w:p>
                          <w:p w14:paraId="1C965203" w14:textId="77777777" w:rsidR="005A3BD1" w:rsidRDefault="002251DB">
                            <w:pPr>
                              <w:pStyle w:val="BodyText"/>
                              <w:ind w:left="208" w:right="209"/>
                              <w:jc w:val="center"/>
                            </w:pPr>
                            <w:r>
                              <w:rPr>
                                <w:color w:val="FF0000"/>
                              </w:rPr>
                              <w:t>The TAP certification process must be completed by</w:t>
                            </w:r>
                          </w:p>
                          <w:p w14:paraId="4DD502D9" w14:textId="0F5D6B09" w:rsidR="005A3BD1" w:rsidRDefault="002251DB">
                            <w:pPr>
                              <w:spacing w:before="2"/>
                              <w:ind w:left="208" w:right="209"/>
                              <w:jc w:val="center"/>
                              <w:rPr>
                                <w:b/>
                              </w:rPr>
                            </w:pPr>
                            <w:r>
                              <w:rPr>
                                <w:b/>
                                <w:color w:val="FF0000"/>
                              </w:rPr>
                              <w:t xml:space="preserve">11:59 PM (Pacific) on </w:t>
                            </w:r>
                            <w:r w:rsidR="0083384C">
                              <w:rPr>
                                <w:b/>
                                <w:color w:val="FF0000"/>
                              </w:rPr>
                              <w:t>Thursday</w:t>
                            </w:r>
                            <w:r>
                              <w:rPr>
                                <w:b/>
                                <w:color w:val="FF0000"/>
                              </w:rPr>
                              <w:t xml:space="preserve"> February </w:t>
                            </w:r>
                            <w:r w:rsidR="0083384C">
                              <w:rPr>
                                <w:b/>
                                <w:color w:val="FF0000"/>
                              </w:rPr>
                              <w:t>15</w:t>
                            </w:r>
                            <w:r>
                              <w:rPr>
                                <w:b/>
                                <w:color w:val="FF0000"/>
                              </w:rPr>
                              <w:t>, 202</w:t>
                            </w:r>
                            <w:r w:rsidR="0083384C">
                              <w:rPr>
                                <w:b/>
                                <w:color w:val="FF0000"/>
                              </w:rPr>
                              <w:t>4</w:t>
                            </w:r>
                            <w:r>
                              <w:rPr>
                                <w:b/>
                                <w:color w:val="FF0000"/>
                              </w:rPr>
                              <w:t>.</w:t>
                            </w:r>
                          </w:p>
                        </w:txbxContent>
                      </wps:txbx>
                      <wps:bodyPr rot="0" vert="horz" wrap="square" lIns="0" tIns="0" rIns="0" bIns="0" anchor="t" anchorCtr="0" upright="1">
                        <a:noAutofit/>
                      </wps:bodyPr>
                    </wps:wsp>
                  </a:graphicData>
                </a:graphic>
              </wp:inline>
            </w:drawing>
          </mc:Choice>
          <mc:Fallback>
            <w:pict>
              <v:shapetype w14:anchorId="12B9BDEC" id="_x0000_t202" coordsize="21600,21600" o:spt="202" path="m,l,21600r21600,l21600,xe">
                <v:stroke joinstyle="miter"/>
                <v:path gradientshapeok="t" o:connecttype="rect"/>
              </v:shapetype>
              <v:shape id="Text Box 3" o:spid="_x0000_s1026" type="#_x0000_t202" style="width:472.75pt;height:9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" filled="f" strokeweight=".5pt">
                <v:path arrowok="t"/>
                <v:textbox inset="0,0,0,0">
                  <w:txbxContent>
                    <w:p w14:paraId="698E0F54" w14:textId="77777777" w:rsidR="005A3BD1" w:rsidRDefault="002251DB">
                      <w:pPr>
                        <w:spacing w:before="10" w:line="268" w:lineRule="exact"/>
                        <w:ind w:left="1447"/>
                        <w:rPr>
                          <w:b/>
                        </w:rPr>
                      </w:pPr>
                      <w:r>
                        <w:rPr>
                          <w:b/>
                          <w:u w:val="single"/>
                        </w:rPr>
                        <w:t>UCLA Transfer Alliance Program (TAP) Certification Process Guide Sheet</w:t>
                      </w:r>
                    </w:p>
                    <w:p w14:paraId="09EF005B" w14:textId="3BC2DAD5" w:rsidR="005A3BD1" w:rsidRDefault="002251DB">
                      <w:pPr>
                        <w:pStyle w:val="BodyText"/>
                        <w:ind w:left="208" w:right="211"/>
                        <w:jc w:val="center"/>
                      </w:pPr>
                      <w:r>
                        <w:t>Foothill College Honors Scholar</w:t>
                      </w:r>
                      <w:r w:rsidR="009B0C1A">
                        <w:t xml:space="preserve">s who are applying for </w:t>
                      </w:r>
                      <w:proofErr w:type="gramStart"/>
                      <w:r w:rsidR="009B0C1A">
                        <w:t>Fall</w:t>
                      </w:r>
                      <w:proofErr w:type="gramEnd"/>
                      <w:r w:rsidR="009B0C1A">
                        <w:t xml:space="preserve"> 2024</w:t>
                      </w:r>
                      <w:bookmarkStart w:id="1" w:name="_GoBack"/>
                      <w:bookmarkEnd w:id="1"/>
                      <w:r>
                        <w:t xml:space="preserve"> admission to UCLA are </w:t>
                      </w:r>
                      <w:r>
                        <w:rPr>
                          <w:b/>
                          <w:u w:val="single"/>
                        </w:rPr>
                        <w:t>required</w:t>
                      </w:r>
                      <w:r>
                        <w:rPr>
                          <w:b/>
                        </w:rPr>
                        <w:t xml:space="preserve"> </w:t>
                      </w:r>
                      <w:r>
                        <w:t xml:space="preserve">to complete the </w:t>
                      </w:r>
                      <w:r>
                        <w:t>UCLA TAP certification process. The entire process is online, paperless, and will require you to meet with an Honors Counselor for a 30-minute appointment. Please plan accordingly.</w:t>
                      </w:r>
                    </w:p>
                    <w:p w14:paraId="30ED59AF" w14:textId="77777777" w:rsidR="005A3BD1" w:rsidRDefault="005A3BD1">
                      <w:pPr>
                        <w:pStyle w:val="BodyText"/>
                        <w:spacing w:before="2"/>
                        <w:rPr>
                          <w:rFonts w:ascii="Times New Roman"/>
                          <w:sz w:val="23"/>
                        </w:rPr>
                      </w:pPr>
                    </w:p>
                    <w:p w14:paraId="1C965203" w14:textId="77777777" w:rsidR="005A3BD1" w:rsidRDefault="002251DB">
                      <w:pPr>
                        <w:pStyle w:val="BodyText"/>
                        <w:ind w:left="208" w:right="209"/>
                        <w:jc w:val="center"/>
                      </w:pPr>
                      <w:r>
                        <w:rPr>
                          <w:color w:val="FF0000"/>
                        </w:rPr>
                        <w:t>The TAP certification process must be completed by</w:t>
                      </w:r>
                    </w:p>
                    <w:p w14:paraId="4DD502D9" w14:textId="0F5D6B09" w:rsidR="005A3BD1" w:rsidRDefault="002251DB">
                      <w:pPr>
                        <w:spacing w:before="2"/>
                        <w:ind w:left="208" w:right="209"/>
                        <w:jc w:val="center"/>
                        <w:rPr>
                          <w:b/>
                        </w:rPr>
                      </w:pPr>
                      <w:r>
                        <w:rPr>
                          <w:b/>
                          <w:color w:val="FF0000"/>
                        </w:rPr>
                        <w:t xml:space="preserve">11:59 PM (Pacific) on </w:t>
                      </w:r>
                      <w:r w:rsidR="0083384C">
                        <w:rPr>
                          <w:b/>
                          <w:color w:val="FF0000"/>
                        </w:rPr>
                        <w:t>Thursday</w:t>
                      </w:r>
                      <w:r>
                        <w:rPr>
                          <w:b/>
                          <w:color w:val="FF0000"/>
                        </w:rPr>
                        <w:t xml:space="preserve"> February </w:t>
                      </w:r>
                      <w:r w:rsidR="0083384C">
                        <w:rPr>
                          <w:b/>
                          <w:color w:val="FF0000"/>
                        </w:rPr>
                        <w:t>15</w:t>
                      </w:r>
                      <w:r>
                        <w:rPr>
                          <w:b/>
                          <w:color w:val="FF0000"/>
                        </w:rPr>
                        <w:t>, 202</w:t>
                      </w:r>
                      <w:r w:rsidR="0083384C">
                        <w:rPr>
                          <w:b/>
                          <w:color w:val="FF0000"/>
                        </w:rPr>
                        <w:t>4</w:t>
                      </w:r>
                      <w:r>
                        <w:rPr>
                          <w:b/>
                          <w:color w:val="FF0000"/>
                        </w:rPr>
                        <w:t>.</w:t>
                      </w:r>
                    </w:p>
                  </w:txbxContent>
                </v:textbox>
                <w10:anchorlock/>
              </v:shape>
            </w:pict>
          </mc:Fallback>
        </mc:AlternateContent>
      </w:r>
    </w:p>
    <w:p w14:paraId="3B8A07D1" w14:textId="77777777" w:rsidR="005A3BD1" w:rsidRDefault="005A3BD1">
      <w:pPr>
        <w:pStyle w:val="BodyText"/>
        <w:spacing w:before="10"/>
        <w:rPr>
          <w:rFonts w:ascii="Times New Roman"/>
          <w:sz w:val="14"/>
        </w:rPr>
      </w:pPr>
    </w:p>
    <w:p w14:paraId="395AB02C" w14:textId="77777777" w:rsidR="005A3BD1" w:rsidRDefault="002251DB">
      <w:pPr>
        <w:pStyle w:val="Heading1"/>
        <w:spacing w:before="55"/>
        <w:rPr>
          <w:u w:val="none"/>
        </w:rPr>
      </w:pPr>
      <w:r>
        <w:t>Step 1:</w:t>
      </w:r>
    </w:p>
    <w:p w14:paraId="672565B8" w14:textId="2E412375" w:rsidR="005A3BD1" w:rsidRDefault="002251DB">
      <w:pPr>
        <w:pStyle w:val="ListParagraph"/>
        <w:numPr>
          <w:ilvl w:val="0"/>
          <w:numId w:val="1"/>
        </w:numPr>
        <w:tabs>
          <w:tab w:val="left" w:pos="820"/>
          <w:tab w:val="left" w:pos="821"/>
        </w:tabs>
        <w:ind w:right="157" w:hanging="720"/>
      </w:pPr>
      <w:r>
        <w:t>Submit an</w:t>
      </w:r>
      <w:r>
        <w:rPr>
          <w:color w:val="0562C1"/>
        </w:rPr>
        <w:t xml:space="preserve"> </w:t>
      </w:r>
      <w:hyperlink r:id="rId7">
        <w:r>
          <w:rPr>
            <w:color w:val="0562C1"/>
            <w:u w:val="single" w:color="0562C1"/>
          </w:rPr>
          <w:t>Application Agreement</w:t>
        </w:r>
        <w:r>
          <w:rPr>
            <w:color w:val="0562C1"/>
          </w:rPr>
          <w:t xml:space="preserve"> </w:t>
        </w:r>
      </w:hyperlink>
      <w:r>
        <w:t>with UCLA authorizing UCLA to release application information to the F</w:t>
      </w:r>
      <w:r>
        <w:t>oothill Honors Institute. You will need your UC Application ID, which was provided to you when you completed the UC application in November 202</w:t>
      </w:r>
      <w:r w:rsidR="0083384C">
        <w:t>3</w:t>
      </w:r>
      <w:r>
        <w:t xml:space="preserve">. The number is seven digits long and is </w:t>
      </w:r>
      <w:r>
        <w:rPr>
          <w:b/>
        </w:rPr>
        <w:t xml:space="preserve">not </w:t>
      </w:r>
      <w:r>
        <w:t>your Foothill ID</w:t>
      </w:r>
      <w:r>
        <w:rPr>
          <w:spacing w:val="-7"/>
        </w:rPr>
        <w:t xml:space="preserve"> </w:t>
      </w:r>
      <w:r>
        <w:t>number.</w:t>
      </w:r>
    </w:p>
    <w:p w14:paraId="20BC269A" w14:textId="77777777" w:rsidR="005A3BD1" w:rsidRDefault="005A3BD1">
      <w:pPr>
        <w:pStyle w:val="BodyText"/>
        <w:spacing w:before="9"/>
        <w:rPr>
          <w:sz w:val="21"/>
        </w:rPr>
      </w:pPr>
    </w:p>
    <w:p w14:paraId="6D21A4DB" w14:textId="77777777" w:rsidR="005A3BD1" w:rsidRDefault="002251DB">
      <w:pPr>
        <w:pStyle w:val="Heading1"/>
        <w:spacing w:before="1"/>
        <w:rPr>
          <w:u w:val="none"/>
        </w:rPr>
      </w:pPr>
      <w:r>
        <w:t>Step 2:</w:t>
      </w:r>
    </w:p>
    <w:p w14:paraId="3EBE4744" w14:textId="77777777" w:rsidR="005A3BD1" w:rsidRDefault="002251DB">
      <w:pPr>
        <w:pStyle w:val="ListParagraph"/>
        <w:numPr>
          <w:ilvl w:val="0"/>
          <w:numId w:val="1"/>
        </w:numPr>
        <w:tabs>
          <w:tab w:val="left" w:pos="820"/>
          <w:tab w:val="left" w:pos="821"/>
        </w:tabs>
        <w:ind w:right="158" w:hanging="720"/>
      </w:pPr>
      <w:r>
        <w:t xml:space="preserve">Attend to a UCLA TAP </w:t>
      </w:r>
      <w:r>
        <w:t>Certification workshop. Contact the Honors Institute immediately</w:t>
      </w:r>
      <w:hyperlink r:id="rId8">
        <w:r>
          <w:t xml:space="preserve"> (</w:t>
        </w:r>
        <w:r>
          <w:rPr>
            <w:color w:val="0562C1"/>
            <w:u w:val="single" w:color="0562C1"/>
          </w:rPr>
          <w:t>honors@fhda.edu</w:t>
        </w:r>
        <w:r>
          <w:t xml:space="preserve">) </w:t>
        </w:r>
      </w:hyperlink>
      <w:r>
        <w:t>if the available times conflict. You must attend a workshop prior to</w:t>
      </w:r>
      <w:r>
        <w:rPr>
          <w:spacing w:val="-29"/>
        </w:rPr>
        <w:t xml:space="preserve"> </w:t>
      </w:r>
      <w:r>
        <w:t>attending your counseling</w:t>
      </w:r>
      <w:r>
        <w:rPr>
          <w:spacing w:val="-2"/>
        </w:rPr>
        <w:t xml:space="preserve"> </w:t>
      </w:r>
      <w:r>
        <w:t>appointment.</w:t>
      </w:r>
    </w:p>
    <w:p w14:paraId="24C0D026" w14:textId="77777777" w:rsidR="005A3BD1" w:rsidRDefault="005A3BD1">
      <w:pPr>
        <w:pStyle w:val="BodyText"/>
        <w:spacing w:before="5"/>
      </w:pPr>
    </w:p>
    <w:p w14:paraId="13FE107B" w14:textId="77777777" w:rsidR="005A3BD1" w:rsidRDefault="002251DB">
      <w:pPr>
        <w:pStyle w:val="Heading1"/>
        <w:rPr>
          <w:u w:val="none"/>
        </w:rPr>
      </w:pPr>
      <w:r>
        <w:t>Step 3:</w:t>
      </w:r>
    </w:p>
    <w:p w14:paraId="14CB0DE3" w14:textId="77777777" w:rsidR="005A3BD1" w:rsidRDefault="002251DB">
      <w:pPr>
        <w:pStyle w:val="ListParagraph"/>
        <w:numPr>
          <w:ilvl w:val="0"/>
          <w:numId w:val="1"/>
        </w:numPr>
        <w:tabs>
          <w:tab w:val="left" w:pos="820"/>
          <w:tab w:val="left" w:pos="821"/>
        </w:tabs>
        <w:ind w:right="607" w:hanging="720"/>
      </w:pPr>
      <w:r>
        <w:t xml:space="preserve">Schedule a </w:t>
      </w:r>
      <w:r>
        <w:t>30-minute telephone or Zoom counseling</w:t>
      </w:r>
      <w:r>
        <w:rPr>
          <w:color w:val="0562C1"/>
        </w:rPr>
        <w:t xml:space="preserve"> </w:t>
      </w:r>
      <w:hyperlink r:id="rId9">
        <w:r>
          <w:rPr>
            <w:color w:val="0562C1"/>
            <w:u w:val="single" w:color="0562C1"/>
          </w:rPr>
          <w:t>appointment</w:t>
        </w:r>
        <w:r>
          <w:rPr>
            <w:color w:val="0562C1"/>
          </w:rPr>
          <w:t xml:space="preserve"> </w:t>
        </w:r>
      </w:hyperlink>
      <w:r>
        <w:t>with one of the</w:t>
      </w:r>
      <w:r>
        <w:rPr>
          <w:spacing w:val="-35"/>
        </w:rPr>
        <w:t xml:space="preserve"> </w:t>
      </w:r>
      <w:r>
        <w:t>following Honors</w:t>
      </w:r>
      <w:r>
        <w:rPr>
          <w:spacing w:val="-2"/>
        </w:rPr>
        <w:t xml:space="preserve"> </w:t>
      </w:r>
      <w:r>
        <w:t>Counselors:</w:t>
      </w:r>
    </w:p>
    <w:p w14:paraId="4CE070B7" w14:textId="77777777" w:rsidR="005A3BD1" w:rsidRDefault="002251DB">
      <w:pPr>
        <w:pStyle w:val="ListParagraph"/>
        <w:numPr>
          <w:ilvl w:val="1"/>
          <w:numId w:val="1"/>
        </w:numPr>
        <w:tabs>
          <w:tab w:val="left" w:pos="1721"/>
          <w:tab w:val="left" w:pos="1722"/>
        </w:tabs>
        <w:spacing w:before="1" w:line="280" w:lineRule="exact"/>
      </w:pPr>
      <w:r>
        <w:t>Anabel</w:t>
      </w:r>
      <w:r>
        <w:rPr>
          <w:spacing w:val="-2"/>
        </w:rPr>
        <w:t xml:space="preserve"> </w:t>
      </w:r>
      <w:r>
        <w:t>Arreola-</w:t>
      </w:r>
      <w:proofErr w:type="spellStart"/>
      <w:r>
        <w:t>Trigonis</w:t>
      </w:r>
      <w:proofErr w:type="spellEnd"/>
    </w:p>
    <w:p w14:paraId="5950FF9C" w14:textId="77777777" w:rsidR="005A3BD1" w:rsidRDefault="002251DB">
      <w:pPr>
        <w:pStyle w:val="ListParagraph"/>
        <w:numPr>
          <w:ilvl w:val="1"/>
          <w:numId w:val="1"/>
        </w:numPr>
        <w:tabs>
          <w:tab w:val="left" w:pos="1721"/>
          <w:tab w:val="left" w:pos="1722"/>
        </w:tabs>
        <w:spacing w:line="280" w:lineRule="exact"/>
      </w:pPr>
      <w:r>
        <w:t>Tracee</w:t>
      </w:r>
      <w:r>
        <w:rPr>
          <w:spacing w:val="-1"/>
        </w:rPr>
        <w:t xml:space="preserve"> </w:t>
      </w:r>
      <w:r>
        <w:t>Cunningham</w:t>
      </w:r>
    </w:p>
    <w:p w14:paraId="136AE96D" w14:textId="77777777" w:rsidR="005A3BD1" w:rsidRDefault="002251DB">
      <w:pPr>
        <w:pStyle w:val="ListParagraph"/>
        <w:numPr>
          <w:ilvl w:val="1"/>
          <w:numId w:val="1"/>
        </w:numPr>
        <w:tabs>
          <w:tab w:val="left" w:pos="1721"/>
          <w:tab w:val="left" w:pos="1722"/>
        </w:tabs>
        <w:spacing w:line="280" w:lineRule="exact"/>
      </w:pPr>
      <w:r>
        <w:t>Cathy</w:t>
      </w:r>
      <w:r>
        <w:rPr>
          <w:spacing w:val="-2"/>
        </w:rPr>
        <w:t xml:space="preserve"> </w:t>
      </w:r>
      <w:r>
        <w:t>Denver</w:t>
      </w:r>
    </w:p>
    <w:p w14:paraId="0789C7B4" w14:textId="77777777" w:rsidR="005A3BD1" w:rsidRDefault="002251DB">
      <w:pPr>
        <w:pStyle w:val="ListParagraph"/>
        <w:numPr>
          <w:ilvl w:val="1"/>
          <w:numId w:val="1"/>
        </w:numPr>
        <w:tabs>
          <w:tab w:val="left" w:pos="1721"/>
          <w:tab w:val="left" w:pos="1722"/>
        </w:tabs>
        <w:spacing w:line="280" w:lineRule="exact"/>
      </w:pPr>
      <w:r>
        <w:t>Debra</w:t>
      </w:r>
      <w:r>
        <w:rPr>
          <w:spacing w:val="-8"/>
        </w:rPr>
        <w:t xml:space="preserve"> </w:t>
      </w:r>
      <w:r>
        <w:t>Lew</w:t>
      </w:r>
    </w:p>
    <w:p w14:paraId="77B0B765" w14:textId="2C7AB53B" w:rsidR="005A3BD1" w:rsidRDefault="002251DB" w:rsidP="0083384C">
      <w:pPr>
        <w:pStyle w:val="ListParagraph"/>
        <w:numPr>
          <w:ilvl w:val="1"/>
          <w:numId w:val="1"/>
        </w:numPr>
        <w:tabs>
          <w:tab w:val="left" w:pos="1721"/>
          <w:tab w:val="left" w:pos="1722"/>
        </w:tabs>
        <w:spacing w:line="280" w:lineRule="exact"/>
      </w:pPr>
      <w:proofErr w:type="spellStart"/>
      <w:r>
        <w:t>Lety</w:t>
      </w:r>
      <w:proofErr w:type="spellEnd"/>
      <w:r>
        <w:rPr>
          <w:spacing w:val="-9"/>
        </w:rPr>
        <w:t xml:space="preserve"> </w:t>
      </w:r>
      <w:r>
        <w:t>Serna</w:t>
      </w:r>
    </w:p>
    <w:p w14:paraId="51789F51" w14:textId="1FF46175" w:rsidR="005A3BD1" w:rsidRDefault="002251DB">
      <w:pPr>
        <w:pStyle w:val="ListParagraph"/>
        <w:numPr>
          <w:ilvl w:val="0"/>
          <w:numId w:val="1"/>
        </w:numPr>
        <w:tabs>
          <w:tab w:val="left" w:pos="820"/>
          <w:tab w:val="left" w:pos="821"/>
        </w:tabs>
        <w:spacing w:line="296" w:lineRule="exact"/>
        <w:ind w:hanging="720"/>
        <w:rPr>
          <w:b/>
        </w:rPr>
      </w:pPr>
      <w:r>
        <w:t xml:space="preserve">The appointment </w:t>
      </w:r>
      <w:r>
        <w:t xml:space="preserve">must occur by </w:t>
      </w:r>
      <w:r w:rsidR="0083384C">
        <w:rPr>
          <w:b/>
          <w:color w:val="FF0000"/>
        </w:rPr>
        <w:t>Thursday</w:t>
      </w:r>
      <w:r>
        <w:rPr>
          <w:b/>
          <w:color w:val="FF0000"/>
        </w:rPr>
        <w:t xml:space="preserve">, February </w:t>
      </w:r>
      <w:r w:rsidR="0083384C">
        <w:rPr>
          <w:b/>
          <w:color w:val="FF0000"/>
        </w:rPr>
        <w:t>15</w:t>
      </w:r>
      <w:r>
        <w:rPr>
          <w:b/>
          <w:color w:val="FF0000"/>
          <w:spacing w:val="-1"/>
        </w:rPr>
        <w:t xml:space="preserve"> </w:t>
      </w:r>
      <w:r>
        <w:rPr>
          <w:b/>
          <w:color w:val="FF0000"/>
        </w:rPr>
        <w:t>202</w:t>
      </w:r>
      <w:r w:rsidR="0083384C">
        <w:rPr>
          <w:b/>
          <w:color w:val="FF0000"/>
        </w:rPr>
        <w:t>4</w:t>
      </w:r>
      <w:r>
        <w:rPr>
          <w:b/>
        </w:rPr>
        <w:t>.</w:t>
      </w:r>
    </w:p>
    <w:p w14:paraId="1B84C98F" w14:textId="77777777" w:rsidR="005A3BD1" w:rsidRDefault="005A3BD1">
      <w:pPr>
        <w:pStyle w:val="BodyText"/>
        <w:spacing w:before="12"/>
        <w:rPr>
          <w:b/>
        </w:rPr>
      </w:pPr>
    </w:p>
    <w:p w14:paraId="50353257" w14:textId="77777777" w:rsidR="005A3BD1" w:rsidRDefault="002251DB">
      <w:pPr>
        <w:pStyle w:val="Heading1"/>
        <w:rPr>
          <w:u w:val="none"/>
        </w:rPr>
      </w:pPr>
      <w:r>
        <w:t>Step 4:</w:t>
      </w:r>
    </w:p>
    <w:p w14:paraId="23D900B5" w14:textId="77777777" w:rsidR="005A3BD1" w:rsidRDefault="002251DB">
      <w:pPr>
        <w:pStyle w:val="ListParagraph"/>
        <w:numPr>
          <w:ilvl w:val="0"/>
          <w:numId w:val="1"/>
        </w:numPr>
        <w:tabs>
          <w:tab w:val="left" w:pos="820"/>
          <w:tab w:val="left" w:pos="821"/>
        </w:tabs>
        <w:ind w:right="772" w:hanging="720"/>
        <w:rPr>
          <w:b/>
        </w:rPr>
      </w:pPr>
      <w:hyperlink r:id="rId10">
        <w:r>
          <w:t xml:space="preserve">After </w:t>
        </w:r>
      </w:hyperlink>
      <w:r>
        <w:t>scheduling your 30-minute counseling appointment, note your scheduled counseling</w:t>
      </w:r>
      <w:hyperlink r:id="rId11">
        <w:r>
          <w:t xml:space="preserve"> appointment date and fill out the UCLA TAP</w:t>
        </w:r>
        <w:r>
          <w:rPr>
            <w:color w:val="0562C1"/>
          </w:rPr>
          <w:t xml:space="preserve"> </w:t>
        </w:r>
        <w:r>
          <w:rPr>
            <w:color w:val="0562C1"/>
            <w:u w:val="single" w:color="0562C1"/>
          </w:rPr>
          <w:t>Certification Worksheet</w:t>
        </w:r>
        <w:r>
          <w:rPr>
            <w:color w:val="0562C1"/>
          </w:rPr>
          <w:t xml:space="preserve"> </w:t>
        </w:r>
        <w:r>
          <w:rPr>
            <w:b/>
          </w:rPr>
          <w:t>BEFORE YOUR COUNSELING</w:t>
        </w:r>
        <w:r>
          <w:rPr>
            <w:b/>
            <w:spacing w:val="-3"/>
          </w:rPr>
          <w:t xml:space="preserve"> </w:t>
        </w:r>
        <w:r>
          <w:rPr>
            <w:b/>
          </w:rPr>
          <w:t>APPOINTMENT.</w:t>
        </w:r>
      </w:hyperlink>
    </w:p>
    <w:p w14:paraId="56FCF612" w14:textId="77777777" w:rsidR="005A3BD1" w:rsidRDefault="002251DB">
      <w:pPr>
        <w:pStyle w:val="ListParagraph"/>
        <w:numPr>
          <w:ilvl w:val="0"/>
          <w:numId w:val="1"/>
        </w:numPr>
        <w:tabs>
          <w:tab w:val="left" w:pos="820"/>
          <w:tab w:val="left" w:pos="821"/>
        </w:tabs>
        <w:ind w:right="275" w:hanging="720"/>
      </w:pPr>
      <w:r>
        <w:t>In addition, if you have Advanced Placement (AP) or Internat</w:t>
      </w:r>
      <w:r>
        <w:t>ional Baccalaureate (IB) credit, you will need a copy of the score report. For college level courses not taken at Foothill or De Anza, you will need to also provide copies of transcripts from those institutions. Please have the score report and transcripts</w:t>
      </w:r>
      <w:r>
        <w:t xml:space="preserve"> in PDF form ready for</w:t>
      </w:r>
      <w:r>
        <w:rPr>
          <w:spacing w:val="-9"/>
        </w:rPr>
        <w:t xml:space="preserve"> </w:t>
      </w:r>
      <w:r>
        <w:t>upload.</w:t>
      </w:r>
    </w:p>
    <w:p w14:paraId="4178F3F8" w14:textId="77777777" w:rsidR="005A3BD1" w:rsidRDefault="005A3BD1">
      <w:pPr>
        <w:pStyle w:val="BodyText"/>
        <w:spacing w:before="4"/>
      </w:pPr>
    </w:p>
    <w:p w14:paraId="58344C5B" w14:textId="77777777" w:rsidR="005A3BD1" w:rsidRDefault="002251DB">
      <w:pPr>
        <w:pStyle w:val="Heading1"/>
        <w:spacing w:before="1"/>
        <w:rPr>
          <w:u w:val="none"/>
        </w:rPr>
      </w:pPr>
      <w:r>
        <w:t>Step 5:</w:t>
      </w:r>
    </w:p>
    <w:p w14:paraId="69622209" w14:textId="77777777" w:rsidR="005A3BD1" w:rsidRDefault="002251DB">
      <w:pPr>
        <w:pStyle w:val="ListParagraph"/>
        <w:numPr>
          <w:ilvl w:val="0"/>
          <w:numId w:val="1"/>
        </w:numPr>
        <w:tabs>
          <w:tab w:val="left" w:pos="820"/>
          <w:tab w:val="left" w:pos="821"/>
        </w:tabs>
        <w:ind w:left="821" w:right="756"/>
      </w:pPr>
      <w:r>
        <w:t xml:space="preserve">Log-on or phone-in to your counseling appointment </w:t>
      </w:r>
      <w:r>
        <w:rPr>
          <w:b/>
        </w:rPr>
        <w:t>on-time</w:t>
      </w:r>
      <w:r>
        <w:t>. Counselors will review your personal information, coursework, and submit the TAP certification to UCLA</w:t>
      </w:r>
      <w:r>
        <w:rPr>
          <w:spacing w:val="-36"/>
        </w:rPr>
        <w:t xml:space="preserve"> </w:t>
      </w:r>
      <w:r>
        <w:t>electronically.</w:t>
      </w:r>
    </w:p>
    <w:p w14:paraId="74C0B172" w14:textId="77777777" w:rsidR="005A3BD1" w:rsidRDefault="005A3BD1">
      <w:pPr>
        <w:pStyle w:val="BodyText"/>
        <w:spacing w:before="3"/>
      </w:pPr>
    </w:p>
    <w:p w14:paraId="1F645E1F" w14:textId="77777777" w:rsidR="005A3BD1" w:rsidRDefault="002251DB">
      <w:pPr>
        <w:pStyle w:val="Heading1"/>
        <w:rPr>
          <w:u w:val="none"/>
        </w:rPr>
      </w:pPr>
      <w:r>
        <w:t>Step 6:</w:t>
      </w:r>
    </w:p>
    <w:p w14:paraId="687BA0E7" w14:textId="77777777" w:rsidR="005A3BD1" w:rsidRDefault="002251DB">
      <w:pPr>
        <w:pStyle w:val="ListParagraph"/>
        <w:numPr>
          <w:ilvl w:val="0"/>
          <w:numId w:val="1"/>
        </w:numPr>
        <w:tabs>
          <w:tab w:val="left" w:pos="820"/>
          <w:tab w:val="left" w:pos="821"/>
        </w:tabs>
        <w:spacing w:line="296" w:lineRule="exact"/>
        <w:ind w:hanging="720"/>
      </w:pPr>
      <w:r>
        <w:t xml:space="preserve">If an admissions offer is </w:t>
      </w:r>
      <w:r>
        <w:t>made by UCLA, you will need to submit the</w:t>
      </w:r>
      <w:r>
        <w:rPr>
          <w:color w:val="0562C1"/>
          <w:spacing w:val="-10"/>
        </w:rPr>
        <w:t xml:space="preserve"> </w:t>
      </w:r>
      <w:hyperlink r:id="rId12">
        <w:r>
          <w:rPr>
            <w:color w:val="0562C1"/>
            <w:u w:val="single" w:color="0562C1"/>
          </w:rPr>
          <w:t>Honors</w:t>
        </w:r>
      </w:hyperlink>
    </w:p>
    <w:p w14:paraId="69D8AF5B" w14:textId="6488C1C6" w:rsidR="005A3BD1" w:rsidRDefault="002251DB">
      <w:pPr>
        <w:pStyle w:val="BodyText"/>
        <w:spacing w:before="2"/>
        <w:ind w:left="820"/>
      </w:pPr>
      <w:hyperlink r:id="rId13">
        <w:r>
          <w:rPr>
            <w:color w:val="0562C1"/>
            <w:u w:val="single" w:color="0562C1"/>
          </w:rPr>
          <w:t>Scholar</w:t>
        </w:r>
        <w:r>
          <w:rPr>
            <w:color w:val="0562C1"/>
          </w:rPr>
          <w:t xml:space="preserve"> </w:t>
        </w:r>
      </w:hyperlink>
      <w:r w:rsidR="009B0C1A">
        <w:t xml:space="preserve">petition form in the </w:t>
      </w:r>
      <w:proofErr w:type="gramStart"/>
      <w:r w:rsidR="009B0C1A">
        <w:t>Spring</w:t>
      </w:r>
      <w:proofErr w:type="gramEnd"/>
      <w:r w:rsidR="009B0C1A">
        <w:t xml:space="preserve"> 2024</w:t>
      </w:r>
      <w:r>
        <w:t xml:space="preserve"> quarter. The petition window closes at the end</w:t>
      </w:r>
      <w:r>
        <w:t xml:space="preserve"> of May.</w:t>
      </w:r>
    </w:p>
    <w:p w14:paraId="38CC3669" w14:textId="77777777" w:rsidR="005A3BD1" w:rsidRDefault="005A3BD1">
      <w:pPr>
        <w:sectPr w:rsidR="005A3BD1" w:rsidSect="00EA0F40">
          <w:footerReference w:type="default" r:id="rId14"/>
          <w:type w:val="continuous"/>
          <w:pgSz w:w="12240" w:h="15840"/>
          <w:pgMar w:top="1000" w:right="1240" w:bottom="860" w:left="1340" w:header="720" w:footer="679" w:gutter="0"/>
          <w:cols w:space="720"/>
        </w:sectPr>
      </w:pPr>
    </w:p>
    <w:p w14:paraId="0D5039C2" w14:textId="77777777" w:rsidR="005A3BD1" w:rsidRDefault="005A3BD1">
      <w:pPr>
        <w:pStyle w:val="BodyText"/>
        <w:rPr>
          <w:sz w:val="20"/>
        </w:rPr>
      </w:pPr>
    </w:p>
    <w:p w14:paraId="59C47242" w14:textId="77777777" w:rsidR="005A3BD1" w:rsidRDefault="005A3BD1">
      <w:pPr>
        <w:pStyle w:val="BodyText"/>
        <w:rPr>
          <w:sz w:val="20"/>
        </w:rPr>
      </w:pPr>
    </w:p>
    <w:p w14:paraId="60604350" w14:textId="77777777" w:rsidR="005A3BD1" w:rsidRDefault="005A3BD1">
      <w:pPr>
        <w:pStyle w:val="BodyText"/>
        <w:spacing w:before="10" w:after="1"/>
        <w:rPr>
          <w:sz w:val="28"/>
        </w:rPr>
      </w:pPr>
    </w:p>
    <w:p w14:paraId="68033F22" w14:textId="77777777" w:rsidR="005A3BD1" w:rsidRDefault="0083384C">
      <w:pPr>
        <w:pStyle w:val="BodyText"/>
        <w:ind w:left="100"/>
        <w:rPr>
          <w:sz w:val="20"/>
        </w:rPr>
      </w:pPr>
      <w:r>
        <w:rPr>
          <w:noProof/>
          <w:sz w:val="20"/>
          <w:lang w:bidi="ar-SA"/>
        </w:rPr>
        <mc:AlternateContent>
          <mc:Choice Requires="wps">
            <w:drawing>
              <wp:inline distT="0" distB="0" distL="0" distR="0" wp14:anchorId="75587C52" wp14:editId="5EA6504C">
                <wp:extent cx="5949950" cy="377825"/>
                <wp:effectExtent l="0" t="0" r="6350" b="3175"/>
                <wp:docPr id="1610012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0" cy="3778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EC690C" w14:textId="77777777" w:rsidR="005A3BD1" w:rsidRDefault="002251DB">
                            <w:pPr>
                              <w:spacing w:before="155"/>
                              <w:ind w:left="2881"/>
                              <w:rPr>
                                <w:b/>
                              </w:rPr>
                            </w:pPr>
                            <w:r>
                              <w:rPr>
                                <w:b/>
                              </w:rPr>
                              <w:t>Tips for Completing the TAP Worksheet</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587C52" id="Text Box 2" o:spid="_x0000_s1027" type="#_x0000_t202" style="width:468.5pt;height: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" filled="f" strokeweight=".5pt">
                <v:path arrowok="t"/>
                <v:textbox inset="0,0,0,0">
                  <w:txbxContent>
                    <w:p w14:paraId="13EC690C" w14:textId="77777777" w:rsidR="005A3BD1" w:rsidRDefault="00000000">
                      <w:pPr>
                        <w:spacing w:before="155"/>
                        <w:ind w:left="2881"/>
                        <w:rPr>
                          <w:b/>
                        </w:rPr>
                      </w:pPr>
                      <w:r>
                        <w:rPr>
                          <w:b/>
                        </w:rPr>
                        <w:t>Tips for Completing the TAP Worksheet</w:t>
                      </w:r>
                    </w:p>
                  </w:txbxContent>
                </v:textbox>
                <w10:anchorlock/>
              </v:shape>
            </w:pict>
          </mc:Fallback>
        </mc:AlternateContent>
      </w:r>
    </w:p>
    <w:p w14:paraId="5F99EAD8" w14:textId="77777777" w:rsidR="005A3BD1" w:rsidRDefault="005A3BD1">
      <w:pPr>
        <w:pStyle w:val="BodyText"/>
        <w:spacing w:before="4"/>
        <w:rPr>
          <w:sz w:val="14"/>
        </w:rPr>
      </w:pPr>
    </w:p>
    <w:p w14:paraId="2ED34519" w14:textId="77777777" w:rsidR="005A3BD1" w:rsidRDefault="002251DB">
      <w:pPr>
        <w:pStyle w:val="BodyText"/>
        <w:spacing w:before="55"/>
        <w:ind w:left="100" w:right="136"/>
      </w:pPr>
      <w:r>
        <w:t xml:space="preserve">The worksheet is for Foothill use only and it will neither be submitted to nor be collected by UCLA. Please type in your information. Review the following tips to </w:t>
      </w:r>
      <w:r>
        <w:t>ensure accuracy on your worksheet.</w:t>
      </w:r>
    </w:p>
    <w:p w14:paraId="7A0EA7BF" w14:textId="77777777" w:rsidR="005A3BD1" w:rsidRDefault="005A3BD1">
      <w:pPr>
        <w:pStyle w:val="BodyText"/>
        <w:spacing w:before="2"/>
      </w:pPr>
    </w:p>
    <w:p w14:paraId="1F463829" w14:textId="77777777" w:rsidR="005A3BD1" w:rsidRDefault="002251DB">
      <w:pPr>
        <w:pStyle w:val="ListParagraph"/>
        <w:numPr>
          <w:ilvl w:val="0"/>
          <w:numId w:val="1"/>
        </w:numPr>
        <w:tabs>
          <w:tab w:val="left" w:pos="820"/>
          <w:tab w:val="left" w:pos="821"/>
        </w:tabs>
        <w:ind w:right="1321" w:hanging="720"/>
      </w:pPr>
      <w:r>
        <w:t>My last name (surname/family name) is listed FIRST and my first name (given name) is listed SECOND, separated by a comma (Example: Rodriguez,</w:t>
      </w:r>
      <w:r>
        <w:rPr>
          <w:spacing w:val="-7"/>
        </w:rPr>
        <w:t xml:space="preserve"> </w:t>
      </w:r>
      <w:r>
        <w:t>Natasha).</w:t>
      </w:r>
    </w:p>
    <w:p w14:paraId="63E5346A" w14:textId="77777777" w:rsidR="005A3BD1" w:rsidRDefault="002251DB">
      <w:pPr>
        <w:pStyle w:val="ListParagraph"/>
        <w:numPr>
          <w:ilvl w:val="0"/>
          <w:numId w:val="1"/>
        </w:numPr>
        <w:tabs>
          <w:tab w:val="left" w:pos="820"/>
          <w:tab w:val="left" w:pos="821"/>
        </w:tabs>
        <w:ind w:right="164" w:hanging="720"/>
      </w:pPr>
      <w:r>
        <w:t>My Major and Alternate Major MATCH what was declared on my UC Applic</w:t>
      </w:r>
      <w:r>
        <w:t xml:space="preserve">ation. (You will not be considered for priority consideration if the majors on this form </w:t>
      </w:r>
      <w:r>
        <w:rPr>
          <w:b/>
          <w:u w:val="single"/>
        </w:rPr>
        <w:t>do not</w:t>
      </w:r>
      <w:r>
        <w:rPr>
          <w:b/>
        </w:rPr>
        <w:t xml:space="preserve"> </w:t>
      </w:r>
      <w:r>
        <w:t>match your UC Application.)</w:t>
      </w:r>
    </w:p>
    <w:p w14:paraId="6B18B733" w14:textId="77777777" w:rsidR="005A3BD1" w:rsidRDefault="002251DB">
      <w:pPr>
        <w:pStyle w:val="ListParagraph"/>
        <w:numPr>
          <w:ilvl w:val="0"/>
          <w:numId w:val="1"/>
        </w:numPr>
        <w:tabs>
          <w:tab w:val="left" w:pos="820"/>
          <w:tab w:val="left" w:pos="821"/>
        </w:tabs>
        <w:spacing w:before="2" w:line="296" w:lineRule="exact"/>
        <w:ind w:hanging="720"/>
      </w:pPr>
      <w:r>
        <w:t>I did not type anything into the “For Counselor Use Only”</w:t>
      </w:r>
      <w:r>
        <w:rPr>
          <w:spacing w:val="-2"/>
        </w:rPr>
        <w:t xml:space="preserve"> </w:t>
      </w:r>
      <w:r>
        <w:t>box.</w:t>
      </w:r>
    </w:p>
    <w:p w14:paraId="2E390090" w14:textId="77777777" w:rsidR="005A3BD1" w:rsidRDefault="002251DB">
      <w:pPr>
        <w:pStyle w:val="ListParagraph"/>
        <w:numPr>
          <w:ilvl w:val="0"/>
          <w:numId w:val="1"/>
        </w:numPr>
        <w:tabs>
          <w:tab w:val="left" w:pos="820"/>
          <w:tab w:val="left" w:pos="821"/>
        </w:tabs>
        <w:spacing w:line="295" w:lineRule="exact"/>
        <w:ind w:hanging="720"/>
      </w:pPr>
      <w:r>
        <w:t xml:space="preserve">I listed </w:t>
      </w:r>
      <w:r>
        <w:rPr>
          <w:b/>
          <w:u w:val="single"/>
        </w:rPr>
        <w:t>all</w:t>
      </w:r>
      <w:r>
        <w:rPr>
          <w:b/>
        </w:rPr>
        <w:t xml:space="preserve"> </w:t>
      </w:r>
      <w:r>
        <w:t>the Foothill honors classes for which I received a grade</w:t>
      </w:r>
      <w:r>
        <w:t xml:space="preserve"> C or</w:t>
      </w:r>
      <w:r>
        <w:rPr>
          <w:spacing w:val="1"/>
        </w:rPr>
        <w:t xml:space="preserve"> </w:t>
      </w:r>
      <w:r>
        <w:t>higher.</w:t>
      </w:r>
    </w:p>
    <w:p w14:paraId="5BD7507B" w14:textId="77777777" w:rsidR="005A3BD1" w:rsidRDefault="002251DB">
      <w:pPr>
        <w:pStyle w:val="ListParagraph"/>
        <w:numPr>
          <w:ilvl w:val="0"/>
          <w:numId w:val="1"/>
        </w:numPr>
        <w:tabs>
          <w:tab w:val="left" w:pos="820"/>
          <w:tab w:val="left" w:pos="821"/>
        </w:tabs>
        <w:ind w:right="134" w:hanging="720"/>
      </w:pPr>
      <w:r>
        <w:t>If</w:t>
      </w:r>
      <w:r>
        <w:rPr>
          <w:spacing w:val="-5"/>
        </w:rPr>
        <w:t xml:space="preserve"> </w:t>
      </w:r>
      <w:r>
        <w:t>I</w:t>
      </w:r>
      <w:r>
        <w:rPr>
          <w:spacing w:val="-1"/>
        </w:rPr>
        <w:t xml:space="preserve"> </w:t>
      </w:r>
      <w:r>
        <w:t>have</w:t>
      </w:r>
      <w:r>
        <w:rPr>
          <w:spacing w:val="-1"/>
        </w:rPr>
        <w:t xml:space="preserve"> </w:t>
      </w:r>
      <w:r>
        <w:t>Foothill</w:t>
      </w:r>
      <w:r>
        <w:rPr>
          <w:spacing w:val="-2"/>
        </w:rPr>
        <w:t xml:space="preserve"> </w:t>
      </w:r>
      <w:r>
        <w:t>honors classes</w:t>
      </w:r>
      <w:r>
        <w:rPr>
          <w:spacing w:val="-3"/>
        </w:rPr>
        <w:t xml:space="preserve"> </w:t>
      </w:r>
      <w:r>
        <w:t>currently</w:t>
      </w:r>
      <w:r>
        <w:rPr>
          <w:spacing w:val="-4"/>
        </w:rPr>
        <w:t xml:space="preserve"> </w:t>
      </w:r>
      <w:r>
        <w:t>in</w:t>
      </w:r>
      <w:r>
        <w:rPr>
          <w:spacing w:val="-2"/>
        </w:rPr>
        <w:t xml:space="preserve"> </w:t>
      </w:r>
      <w:r>
        <w:t>progress</w:t>
      </w:r>
      <w:r>
        <w:rPr>
          <w:spacing w:val="-4"/>
        </w:rPr>
        <w:t xml:space="preserve"> </w:t>
      </w:r>
      <w:r>
        <w:t>during the</w:t>
      </w:r>
      <w:r>
        <w:rPr>
          <w:spacing w:val="-2"/>
        </w:rPr>
        <w:t xml:space="preserve"> </w:t>
      </w:r>
      <w:r>
        <w:t>Winter</w:t>
      </w:r>
      <w:r>
        <w:rPr>
          <w:spacing w:val="-4"/>
        </w:rPr>
        <w:t xml:space="preserve"> </w:t>
      </w:r>
      <w:r>
        <w:t>2023</w:t>
      </w:r>
      <w:r>
        <w:rPr>
          <w:spacing w:val="-3"/>
        </w:rPr>
        <w:t xml:space="preserve"> </w:t>
      </w:r>
      <w:r>
        <w:t>term,</w:t>
      </w:r>
      <w:r>
        <w:rPr>
          <w:spacing w:val="-1"/>
        </w:rPr>
        <w:t xml:space="preserve"> </w:t>
      </w:r>
      <w:r>
        <w:t>I</w:t>
      </w:r>
      <w:r>
        <w:rPr>
          <w:spacing w:val="-2"/>
        </w:rPr>
        <w:t xml:space="preserve"> </w:t>
      </w:r>
      <w:r>
        <w:t xml:space="preserve">typed </w:t>
      </w:r>
      <w:r>
        <w:rPr>
          <w:b/>
        </w:rPr>
        <w:t>IP</w:t>
      </w:r>
      <w:r>
        <w:rPr>
          <w:b/>
          <w:spacing w:val="-4"/>
        </w:rPr>
        <w:t xml:space="preserve"> </w:t>
      </w:r>
      <w:r>
        <w:t>for</w:t>
      </w:r>
      <w:r>
        <w:rPr>
          <w:spacing w:val="-3"/>
        </w:rPr>
        <w:t xml:space="preserve"> </w:t>
      </w:r>
      <w:r>
        <w:t>a grade.</w:t>
      </w:r>
    </w:p>
    <w:p w14:paraId="6E37530D" w14:textId="77777777" w:rsidR="005A3BD1" w:rsidRDefault="002251DB">
      <w:pPr>
        <w:pStyle w:val="ListParagraph"/>
        <w:numPr>
          <w:ilvl w:val="0"/>
          <w:numId w:val="1"/>
        </w:numPr>
        <w:tabs>
          <w:tab w:val="left" w:pos="820"/>
          <w:tab w:val="left" w:pos="821"/>
        </w:tabs>
        <w:spacing w:line="296" w:lineRule="exact"/>
        <w:ind w:hanging="720"/>
      </w:pPr>
      <w:r>
        <w:t xml:space="preserve">If I have Foothill honors classes planned for the Spring 2023 term, I typed </w:t>
      </w:r>
      <w:r>
        <w:rPr>
          <w:b/>
        </w:rPr>
        <w:t xml:space="preserve">PL </w:t>
      </w:r>
      <w:r>
        <w:t>for a</w:t>
      </w:r>
      <w:r>
        <w:rPr>
          <w:spacing w:val="-23"/>
        </w:rPr>
        <w:t xml:space="preserve"> </w:t>
      </w:r>
      <w:r>
        <w:t>grade</w:t>
      </w:r>
    </w:p>
    <w:p w14:paraId="5B7A07CA" w14:textId="57C294EF" w:rsidR="005A3BD1" w:rsidRDefault="002251DB">
      <w:pPr>
        <w:pStyle w:val="ListParagraph"/>
        <w:numPr>
          <w:ilvl w:val="0"/>
          <w:numId w:val="1"/>
        </w:numPr>
        <w:tabs>
          <w:tab w:val="left" w:pos="821"/>
        </w:tabs>
        <w:ind w:right="195" w:hanging="720"/>
        <w:jc w:val="both"/>
      </w:pPr>
      <w:r>
        <w:t xml:space="preserve">I noted my </w:t>
      </w:r>
      <w:r>
        <w:rPr>
          <w:b/>
        </w:rPr>
        <w:t>anticipated Spring 202</w:t>
      </w:r>
      <w:r w:rsidR="0083384C">
        <w:rPr>
          <w:b/>
        </w:rPr>
        <w:t>4</w:t>
      </w:r>
      <w:r>
        <w:rPr>
          <w:b/>
        </w:rPr>
        <w:t xml:space="preserve"> </w:t>
      </w:r>
      <w:r>
        <w:t>courses</w:t>
      </w:r>
      <w:r>
        <w:t xml:space="preserve"> and any honors courses that did not fit in the box on page 1 onto page 2 (in the “Comments or Special Circumstances” section using the SAME format as on page 1 to list my</w:t>
      </w:r>
      <w:r>
        <w:rPr>
          <w:spacing w:val="-5"/>
        </w:rPr>
        <w:t xml:space="preserve"> </w:t>
      </w:r>
      <w:r>
        <w:t>courses).</w:t>
      </w:r>
    </w:p>
    <w:p w14:paraId="7389CA23" w14:textId="77777777" w:rsidR="005A3BD1" w:rsidRDefault="005A3BD1">
      <w:pPr>
        <w:pStyle w:val="BodyText"/>
      </w:pPr>
    </w:p>
    <w:p w14:paraId="081CA74A" w14:textId="77777777" w:rsidR="005A3BD1" w:rsidRDefault="005A3BD1">
      <w:pPr>
        <w:pStyle w:val="BodyText"/>
      </w:pPr>
    </w:p>
    <w:p w14:paraId="4E4A7E0D" w14:textId="77777777" w:rsidR="005A3BD1" w:rsidRDefault="005A3BD1">
      <w:pPr>
        <w:pStyle w:val="BodyText"/>
        <w:spacing w:before="3"/>
        <w:rPr>
          <w:sz w:val="24"/>
        </w:rPr>
      </w:pPr>
    </w:p>
    <w:p w14:paraId="1AD28D18" w14:textId="77777777" w:rsidR="005A3BD1" w:rsidRDefault="002251DB">
      <w:pPr>
        <w:pStyle w:val="BodyText"/>
        <w:spacing w:before="1"/>
        <w:ind w:left="100"/>
      </w:pPr>
      <w:r>
        <w:t>Sample course listing:</w:t>
      </w:r>
    </w:p>
    <w:p w14:paraId="1A7B996E" w14:textId="77777777" w:rsidR="005A3BD1" w:rsidRDefault="002251DB">
      <w:pPr>
        <w:pStyle w:val="BodyText"/>
        <w:spacing w:before="9"/>
        <w:rPr>
          <w:sz w:val="18"/>
        </w:rPr>
      </w:pPr>
      <w:r>
        <w:rPr>
          <w:noProof/>
          <w:lang w:bidi="ar-SA"/>
        </w:rPr>
        <w:drawing>
          <wp:anchor distT="0" distB="0" distL="0" distR="0" simplePos="0" relativeHeight="2" behindDoc="0" locked="0" layoutInCell="1" allowOverlap="1" wp14:anchorId="2D634CDA" wp14:editId="5588077C">
            <wp:simplePos x="0" y="0"/>
            <wp:positionH relativeFrom="page">
              <wp:posOffset>952530</wp:posOffset>
            </wp:positionH>
            <wp:positionV relativeFrom="paragraph">
              <wp:posOffset>170112</wp:posOffset>
            </wp:positionV>
            <wp:extent cx="5938881" cy="14382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5938881" cy="1438275"/>
                    </a:xfrm>
                    <a:prstGeom prst="rect">
                      <a:avLst/>
                    </a:prstGeom>
                  </pic:spPr>
                </pic:pic>
              </a:graphicData>
            </a:graphic>
          </wp:anchor>
        </w:drawing>
      </w:r>
    </w:p>
    <w:sectPr w:rsidR="005A3BD1">
      <w:pgSz w:w="12240" w:h="15840"/>
      <w:pgMar w:top="1500" w:right="1240" w:bottom="860" w:left="1340" w:header="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2D00D" w14:textId="77777777" w:rsidR="002251DB" w:rsidRDefault="002251DB">
      <w:r>
        <w:separator/>
      </w:r>
    </w:p>
  </w:endnote>
  <w:endnote w:type="continuationSeparator" w:id="0">
    <w:p w14:paraId="4C651FC0" w14:textId="77777777" w:rsidR="002251DB" w:rsidRDefault="0022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B2DC" w14:textId="77777777" w:rsidR="005A3BD1" w:rsidRDefault="0083384C">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57F1927" wp14:editId="57F4E8A6">
              <wp:simplePos x="0" y="0"/>
              <wp:positionH relativeFrom="page">
                <wp:posOffset>6438265</wp:posOffset>
              </wp:positionH>
              <wp:positionV relativeFrom="page">
                <wp:posOffset>9487535</wp:posOffset>
              </wp:positionV>
              <wp:extent cx="495300" cy="131445"/>
              <wp:effectExtent l="0" t="0" r="0" b="0"/>
              <wp:wrapNone/>
              <wp:docPr id="610570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5564F" w14:textId="77777777" w:rsidR="005A3BD1" w:rsidRDefault="002251DB">
                          <w:pPr>
                            <w:spacing w:before="13"/>
                            <w:ind w:left="20"/>
                            <w:rPr>
                              <w:rFonts w:ascii="Times New Roman"/>
                              <w:sz w:val="15"/>
                            </w:rPr>
                          </w:pPr>
                          <w:r>
                            <w:rPr>
                              <w:rFonts w:ascii="Times New Roman"/>
                              <w:sz w:val="15"/>
                            </w:rPr>
                            <w:t>Rev 1/13/23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7F1927" id="_x0000_t202" coordsize="21600,21600" o:spt="202" path="m,l,21600r21600,l21600,xe">
              <v:stroke joinstyle="miter"/>
              <v:path gradientshapeok="t" o:connecttype="rect"/>
            </v:shapetype>
            <v:shape id="Text Box 1" o:spid="_x0000_s1028" type="#_x0000_t202" style="position:absolute;margin-left:506.95pt;margin-top:747.05pt;width:39pt;height:10.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" filled="f" stroked="f">
              <v:path arrowok="t"/>
              <v:textbox inset="0,0,0,0">
                <w:txbxContent>
                  <w:p w14:paraId="0F75564F" w14:textId="77777777" w:rsidR="005A3BD1" w:rsidRDefault="00000000">
                    <w:pPr>
                      <w:spacing w:before="13"/>
                      <w:ind w:left="20"/>
                      <w:rPr>
                        <w:rFonts w:ascii="Times New Roman"/>
                        <w:sz w:val="15"/>
                      </w:rPr>
                    </w:pPr>
                    <w:r>
                      <w:rPr>
                        <w:rFonts w:ascii="Times New Roman"/>
                        <w:sz w:val="15"/>
                      </w:rPr>
                      <w:t>Rev 1/13/23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758EB" w14:textId="77777777" w:rsidR="002251DB" w:rsidRDefault="002251DB">
      <w:r>
        <w:separator/>
      </w:r>
    </w:p>
  </w:footnote>
  <w:footnote w:type="continuationSeparator" w:id="0">
    <w:p w14:paraId="55B8CCFA" w14:textId="77777777" w:rsidR="002251DB" w:rsidRDefault="00225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617C8"/>
    <w:multiLevelType w:val="hybridMultilevel"/>
    <w:tmpl w:val="EF34460A"/>
    <w:lvl w:ilvl="0" w:tplc="504C0BFC">
      <w:numFmt w:val="bullet"/>
      <w:lvlText w:val="❑"/>
      <w:lvlJc w:val="left"/>
      <w:pPr>
        <w:ind w:left="820" w:hanging="721"/>
      </w:pPr>
      <w:rPr>
        <w:rFonts w:ascii="Segoe UI Symbol" w:eastAsia="Segoe UI Symbol" w:hAnsi="Segoe UI Symbol" w:cs="Segoe UI Symbol" w:hint="default"/>
        <w:spacing w:val="-11"/>
        <w:w w:val="100"/>
        <w:sz w:val="22"/>
        <w:szCs w:val="22"/>
        <w:lang w:val="en-US" w:eastAsia="en-US" w:bidi="en-US"/>
      </w:rPr>
    </w:lvl>
    <w:lvl w:ilvl="1" w:tplc="24C01F3E">
      <w:numFmt w:val="bullet"/>
      <w:lvlText w:val=""/>
      <w:lvlJc w:val="left"/>
      <w:pPr>
        <w:ind w:left="1721" w:hanging="361"/>
      </w:pPr>
      <w:rPr>
        <w:rFonts w:ascii="Symbol" w:eastAsia="Symbol" w:hAnsi="Symbol" w:cs="Symbol" w:hint="default"/>
        <w:w w:val="100"/>
        <w:sz w:val="22"/>
        <w:szCs w:val="22"/>
        <w:lang w:val="en-US" w:eastAsia="en-US" w:bidi="en-US"/>
      </w:rPr>
    </w:lvl>
    <w:lvl w:ilvl="2" w:tplc="121C0656">
      <w:numFmt w:val="bullet"/>
      <w:lvlText w:val="•"/>
      <w:lvlJc w:val="left"/>
      <w:pPr>
        <w:ind w:left="2602" w:hanging="361"/>
      </w:pPr>
      <w:rPr>
        <w:rFonts w:hint="default"/>
        <w:lang w:val="en-US" w:eastAsia="en-US" w:bidi="en-US"/>
      </w:rPr>
    </w:lvl>
    <w:lvl w:ilvl="3" w:tplc="72800150">
      <w:numFmt w:val="bullet"/>
      <w:lvlText w:val="•"/>
      <w:lvlJc w:val="left"/>
      <w:pPr>
        <w:ind w:left="3484" w:hanging="361"/>
      </w:pPr>
      <w:rPr>
        <w:rFonts w:hint="default"/>
        <w:lang w:val="en-US" w:eastAsia="en-US" w:bidi="en-US"/>
      </w:rPr>
    </w:lvl>
    <w:lvl w:ilvl="4" w:tplc="BC301F12">
      <w:numFmt w:val="bullet"/>
      <w:lvlText w:val="•"/>
      <w:lvlJc w:val="left"/>
      <w:pPr>
        <w:ind w:left="4366" w:hanging="361"/>
      </w:pPr>
      <w:rPr>
        <w:rFonts w:hint="default"/>
        <w:lang w:val="en-US" w:eastAsia="en-US" w:bidi="en-US"/>
      </w:rPr>
    </w:lvl>
    <w:lvl w:ilvl="5" w:tplc="7EE481DC">
      <w:numFmt w:val="bullet"/>
      <w:lvlText w:val="•"/>
      <w:lvlJc w:val="left"/>
      <w:pPr>
        <w:ind w:left="5248" w:hanging="361"/>
      </w:pPr>
      <w:rPr>
        <w:rFonts w:hint="default"/>
        <w:lang w:val="en-US" w:eastAsia="en-US" w:bidi="en-US"/>
      </w:rPr>
    </w:lvl>
    <w:lvl w:ilvl="6" w:tplc="4D18E5E4">
      <w:numFmt w:val="bullet"/>
      <w:lvlText w:val="•"/>
      <w:lvlJc w:val="left"/>
      <w:pPr>
        <w:ind w:left="6131" w:hanging="361"/>
      </w:pPr>
      <w:rPr>
        <w:rFonts w:hint="default"/>
        <w:lang w:val="en-US" w:eastAsia="en-US" w:bidi="en-US"/>
      </w:rPr>
    </w:lvl>
    <w:lvl w:ilvl="7" w:tplc="00B46096">
      <w:numFmt w:val="bullet"/>
      <w:lvlText w:val="•"/>
      <w:lvlJc w:val="left"/>
      <w:pPr>
        <w:ind w:left="7013" w:hanging="361"/>
      </w:pPr>
      <w:rPr>
        <w:rFonts w:hint="default"/>
        <w:lang w:val="en-US" w:eastAsia="en-US" w:bidi="en-US"/>
      </w:rPr>
    </w:lvl>
    <w:lvl w:ilvl="8" w:tplc="C03E849E">
      <w:numFmt w:val="bullet"/>
      <w:lvlText w:val="•"/>
      <w:lvlJc w:val="left"/>
      <w:pPr>
        <w:ind w:left="7895"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D1"/>
    <w:rsid w:val="002251DB"/>
    <w:rsid w:val="005A3BD1"/>
    <w:rsid w:val="0083384C"/>
    <w:rsid w:val="009B0C1A"/>
    <w:rsid w:val="00EA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C87A1"/>
  <w15:docId w15:val="{A68BA30A-4FD4-314B-B13F-65D5059B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68" w:lineRule="exact"/>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onors@fhda.edu" TargetMode="External"/><Relationship Id="rId13" Type="http://schemas.openxmlformats.org/officeDocument/2006/relationships/hyperlink" Target="https://foothill.edu/honors/program.html" TargetMode="External"/><Relationship Id="rId3" Type="http://schemas.openxmlformats.org/officeDocument/2006/relationships/settings" Target="settings.xml"/><Relationship Id="rId7" Type="http://schemas.openxmlformats.org/officeDocument/2006/relationships/hyperlink" Target="https://sa.ucla.edu/Forms/public/doHQgpHRLVC-oaBOJr3tI8bMvY2!qXAV3a1ezhHRAK0lzpKvywr-qFYWR-U5HFaD" TargetMode="External"/><Relationship Id="rId12" Type="http://schemas.openxmlformats.org/officeDocument/2006/relationships/hyperlink" Target="https://foothill.edu/honors/program.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p.ucla.edu/wp-content/uploads/2022/08/TAP_Worksheet_2022-23.docx"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foothill.edu/honors/TAP_request_form.html" TargetMode="External"/><Relationship Id="rId4" Type="http://schemas.openxmlformats.org/officeDocument/2006/relationships/webSettings" Target="webSettings.xml"/><Relationship Id="rId9" Type="http://schemas.openxmlformats.org/officeDocument/2006/relationships/hyperlink" Target="https://foothill.edu/counseling/counselapp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Lee</dc:creator>
  <cp:lastModifiedBy>Samuel Connell</cp:lastModifiedBy>
  <cp:revision>3</cp:revision>
  <dcterms:created xsi:type="dcterms:W3CDTF">2024-01-10T18:59:00Z</dcterms:created>
  <dcterms:modified xsi:type="dcterms:W3CDTF">2024-01-10T19:02:00Z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vt:lpwstr>
  </property>
  <property fmtid="{D5CDD505-2E9C-101B-9397-08002B2CF9AE}" pid="4" name="LastSaved">
    <vt:filetime>2024-01-10T00:00:00Z</vt:filetime>
  </property>
</Properties>
</file>