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067BC263" w:rsidR="00844ADA" w:rsidRPr="00467A99" w:rsidRDefault="009F5F2C" w:rsidP="00133D94">
      <w:pPr>
        <w:pStyle w:val="Title"/>
        <w:rPr>
          <w:rFonts w:ascii="Cambria" w:hAnsi="Cambria"/>
          <w:sz w:val="22"/>
        </w:rPr>
      </w:pPr>
      <w:r>
        <w:rPr>
          <w:rFonts w:ascii="Cambria" w:hAnsi="Cambria"/>
          <w:sz w:val="22"/>
        </w:rPr>
        <w:t>Guided Pathways Steering Committee</w:t>
      </w:r>
    </w:p>
    <w:p w14:paraId="3C40E423" w14:textId="5AA17E79" w:rsidR="00844ADA" w:rsidRPr="00467A99" w:rsidRDefault="00A542EC" w:rsidP="001E6E9B">
      <w:pPr>
        <w:pStyle w:val="Heading2"/>
        <w:tabs>
          <w:tab w:val="left" w:pos="1040"/>
          <w:tab w:val="center" w:pos="4896"/>
        </w:tabs>
        <w:rPr>
          <w:rFonts w:ascii="Cambria" w:hAnsi="Cambria"/>
          <w:sz w:val="22"/>
        </w:rPr>
      </w:pPr>
      <w:r>
        <w:rPr>
          <w:rFonts w:ascii="Cambria" w:hAnsi="Cambria"/>
          <w:sz w:val="22"/>
        </w:rPr>
        <w:t>March 8th</w:t>
      </w:r>
      <w:r w:rsidR="001E6E9B">
        <w:rPr>
          <w:rFonts w:ascii="Cambria" w:hAnsi="Cambria"/>
          <w:sz w:val="22"/>
        </w:rPr>
        <w:t xml:space="preserve">, </w:t>
      </w:r>
      <w:r>
        <w:rPr>
          <w:rFonts w:ascii="Cambria" w:hAnsi="Cambria"/>
          <w:sz w:val="22"/>
        </w:rPr>
        <w:t>3:30-5:00</w:t>
      </w:r>
      <w:r w:rsidR="009F5F2C">
        <w:rPr>
          <w:rFonts w:ascii="Cambria" w:hAnsi="Cambria"/>
          <w:sz w:val="22"/>
        </w:rPr>
        <w:t xml:space="preserve"> P</w:t>
      </w:r>
      <w:r w:rsidR="00103B6D">
        <w:rPr>
          <w:rFonts w:ascii="Cambria" w:hAnsi="Cambria"/>
          <w:sz w:val="22"/>
        </w:rPr>
        <w:t>.M</w:t>
      </w:r>
      <w:r w:rsidR="007F43D2" w:rsidRPr="00467A99">
        <w:rPr>
          <w:rFonts w:ascii="Cambria" w:hAnsi="Cambria"/>
          <w:sz w:val="22"/>
        </w:rPr>
        <w:t xml:space="preserve">, </w:t>
      </w:r>
      <w:r w:rsidR="00150151">
        <w:rPr>
          <w:rFonts w:ascii="Cambria" w:hAnsi="Cambria"/>
          <w:sz w:val="22"/>
        </w:rPr>
        <w:t>Zoom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088"/>
      </w:tblGrid>
      <w:tr w:rsidR="009F2DDF" w:rsidRPr="00467A99" w14:paraId="0BE18DC1" w14:textId="6D2B53DF" w:rsidTr="009F2DDF">
        <w:tc>
          <w:tcPr>
            <w:tcW w:w="1377" w:type="pct"/>
          </w:tcPr>
          <w:p w14:paraId="71CE494D" w14:textId="77777777" w:rsidR="009F2DDF" w:rsidRPr="00467A99" w:rsidRDefault="009F2DDF" w:rsidP="00D14B24">
            <w:pPr>
              <w:ind w:left="270" w:hanging="270"/>
              <w:rPr>
                <w:rFonts w:ascii="Cambria" w:hAnsi="Cambria"/>
                <w:b/>
                <w:sz w:val="22"/>
                <w:lang w:bidi="x-none"/>
              </w:rPr>
            </w:pPr>
            <w:r w:rsidRPr="00467A99">
              <w:rPr>
                <w:rFonts w:ascii="Cambria" w:hAnsi="Cambria"/>
                <w:b/>
                <w:sz w:val="22"/>
                <w:lang w:bidi="x-none"/>
              </w:rPr>
              <w:t>ITEM</w:t>
            </w:r>
          </w:p>
        </w:tc>
        <w:tc>
          <w:tcPr>
            <w:tcW w:w="3623" w:type="pct"/>
          </w:tcPr>
          <w:p w14:paraId="323D8960" w14:textId="5140A20E" w:rsidR="009F2DDF" w:rsidRPr="00467A99" w:rsidRDefault="005A1B40" w:rsidP="00D14B24">
            <w:pPr>
              <w:tabs>
                <w:tab w:val="left" w:pos="360"/>
              </w:tabs>
              <w:rPr>
                <w:rFonts w:ascii="Cambria" w:hAnsi="Cambria"/>
                <w:b/>
                <w:sz w:val="22"/>
                <w:lang w:bidi="x-none"/>
              </w:rPr>
            </w:pPr>
            <w:r>
              <w:rPr>
                <w:rFonts w:ascii="Cambria" w:hAnsi="Cambria"/>
                <w:b/>
                <w:sz w:val="22"/>
                <w:lang w:bidi="x-none"/>
              </w:rPr>
              <w:t>Notes</w:t>
            </w:r>
          </w:p>
        </w:tc>
      </w:tr>
      <w:tr w:rsidR="009F2DDF" w:rsidRPr="00467A99" w14:paraId="14C390FA" w14:textId="7DCBE8FC" w:rsidTr="009F2DDF">
        <w:tc>
          <w:tcPr>
            <w:tcW w:w="1377" w:type="pct"/>
          </w:tcPr>
          <w:p w14:paraId="6707CA93" w14:textId="77777777" w:rsidR="009F2DDF" w:rsidRPr="00467A99" w:rsidRDefault="009F2DDF" w:rsidP="00457E5A">
            <w:pPr>
              <w:numPr>
                <w:ilvl w:val="0"/>
                <w:numId w:val="11"/>
              </w:numPr>
              <w:ind w:left="360"/>
              <w:rPr>
                <w:rFonts w:ascii="Cambria" w:hAnsi="Cambria"/>
                <w:sz w:val="22"/>
                <w:lang w:bidi="x-none"/>
              </w:rPr>
            </w:pPr>
            <w:r w:rsidRPr="00467A99">
              <w:rPr>
                <w:rFonts w:ascii="Cambria" w:hAnsi="Cambria"/>
                <w:sz w:val="22"/>
                <w:lang w:bidi="x-none"/>
              </w:rPr>
              <w:t>Call to Order</w:t>
            </w:r>
          </w:p>
        </w:tc>
        <w:tc>
          <w:tcPr>
            <w:tcW w:w="3623" w:type="pct"/>
          </w:tcPr>
          <w:p w14:paraId="12B605D5" w14:textId="1ED64D7F" w:rsidR="009F2DDF" w:rsidRPr="00C72A07" w:rsidRDefault="009F2DDF" w:rsidP="00D14B24">
            <w:pPr>
              <w:tabs>
                <w:tab w:val="left" w:pos="360"/>
              </w:tabs>
              <w:rPr>
                <w:rFonts w:ascii="Cambria" w:hAnsi="Cambria"/>
                <w:sz w:val="20"/>
                <w:lang w:bidi="x-none"/>
              </w:rPr>
            </w:pPr>
            <w:r>
              <w:rPr>
                <w:rFonts w:ascii="Cambria" w:hAnsi="Cambria"/>
                <w:sz w:val="20"/>
                <w:lang w:bidi="x-none"/>
              </w:rPr>
              <w:t>Meeting was called to order at 3:31pm.</w:t>
            </w:r>
          </w:p>
        </w:tc>
      </w:tr>
      <w:tr w:rsidR="009F2DDF" w:rsidRPr="00467A99" w14:paraId="7038047D" w14:textId="77777777" w:rsidTr="009F2DDF">
        <w:tc>
          <w:tcPr>
            <w:tcW w:w="1377" w:type="pct"/>
          </w:tcPr>
          <w:p w14:paraId="7AFB50B2" w14:textId="57C809D8" w:rsidR="009F2DDF" w:rsidRPr="00467A99" w:rsidRDefault="009F2DDF" w:rsidP="00457E5A">
            <w:pPr>
              <w:numPr>
                <w:ilvl w:val="0"/>
                <w:numId w:val="11"/>
              </w:numPr>
              <w:ind w:left="360"/>
              <w:rPr>
                <w:rFonts w:ascii="Cambria" w:hAnsi="Cambria"/>
                <w:sz w:val="22"/>
                <w:lang w:bidi="x-none"/>
              </w:rPr>
            </w:pPr>
            <w:r>
              <w:rPr>
                <w:rFonts w:ascii="Cambria" w:hAnsi="Cambria"/>
                <w:sz w:val="22"/>
                <w:lang w:bidi="x-none"/>
              </w:rPr>
              <w:t>Meeting Minutes</w:t>
            </w:r>
          </w:p>
        </w:tc>
        <w:tc>
          <w:tcPr>
            <w:tcW w:w="3623" w:type="pct"/>
          </w:tcPr>
          <w:p w14:paraId="3ACD4760" w14:textId="3C30C04F" w:rsidR="009F2DDF" w:rsidRPr="00C72A07" w:rsidRDefault="009F2DDF" w:rsidP="510D177A">
            <w:pPr>
              <w:tabs>
                <w:tab w:val="left" w:pos="360"/>
              </w:tabs>
              <w:rPr>
                <w:rFonts w:ascii="Cambria" w:hAnsi="Cambria"/>
                <w:sz w:val="20"/>
                <w:lang w:bidi="x-none"/>
              </w:rPr>
            </w:pPr>
            <w:r w:rsidRPr="510D177A">
              <w:rPr>
                <w:rFonts w:ascii="Cambria" w:hAnsi="Cambria"/>
                <w:sz w:val="20"/>
              </w:rPr>
              <w:t xml:space="preserve">We can consider the Minutes approved by consensus. </w:t>
            </w:r>
          </w:p>
        </w:tc>
      </w:tr>
      <w:tr w:rsidR="009F2DDF" w:rsidRPr="00467A99" w14:paraId="4FEF3600" w14:textId="77777777" w:rsidTr="009F2DDF">
        <w:tc>
          <w:tcPr>
            <w:tcW w:w="1377" w:type="pct"/>
          </w:tcPr>
          <w:p w14:paraId="21395E5F" w14:textId="493FEDBF" w:rsidR="009F2DDF" w:rsidRPr="00467A99" w:rsidRDefault="009F2DDF" w:rsidP="009F4B19">
            <w:pPr>
              <w:numPr>
                <w:ilvl w:val="0"/>
                <w:numId w:val="11"/>
              </w:numPr>
              <w:ind w:left="360"/>
              <w:rPr>
                <w:rFonts w:ascii="Cambria" w:hAnsi="Cambria"/>
                <w:sz w:val="22"/>
                <w:lang w:bidi="x-none"/>
              </w:rPr>
            </w:pPr>
            <w:r>
              <w:rPr>
                <w:rFonts w:ascii="Cambria" w:hAnsi="Cambria"/>
                <w:sz w:val="22"/>
                <w:lang w:bidi="x-none"/>
              </w:rPr>
              <w:t>Design Principles</w:t>
            </w:r>
          </w:p>
        </w:tc>
        <w:tc>
          <w:tcPr>
            <w:tcW w:w="3623" w:type="pct"/>
          </w:tcPr>
          <w:p w14:paraId="5B1F56F5" w14:textId="34D8EFC2" w:rsidR="009F2DDF" w:rsidRPr="00D4541D" w:rsidRDefault="009F2DDF" w:rsidP="510D177A">
            <w:pPr>
              <w:tabs>
                <w:tab w:val="left" w:pos="360"/>
              </w:tabs>
              <w:rPr>
                <w:rFonts w:ascii="Cambria" w:hAnsi="Cambria"/>
                <w:sz w:val="18"/>
                <w:szCs w:val="18"/>
              </w:rPr>
            </w:pPr>
            <w:r w:rsidRPr="510D177A">
              <w:rPr>
                <w:rFonts w:ascii="Cambria" w:hAnsi="Cambria"/>
                <w:sz w:val="18"/>
                <w:szCs w:val="18"/>
              </w:rPr>
              <w:t>Committee members to review and take action on most current draft of GP design principles.</w:t>
            </w:r>
          </w:p>
          <w:p w14:paraId="5BAA1AA0" w14:textId="6DFEB671" w:rsidR="009F2DDF" w:rsidRPr="00D4541D" w:rsidRDefault="009F2DDF" w:rsidP="510D177A">
            <w:pPr>
              <w:pStyle w:val="ListParagraph"/>
              <w:numPr>
                <w:ilvl w:val="0"/>
                <w:numId w:val="7"/>
              </w:numPr>
              <w:tabs>
                <w:tab w:val="left" w:pos="360"/>
              </w:tabs>
              <w:rPr>
                <w:rFonts w:cs="Times"/>
                <w:sz w:val="18"/>
                <w:szCs w:val="18"/>
              </w:rPr>
            </w:pPr>
            <w:r w:rsidRPr="510D177A">
              <w:rPr>
                <w:rFonts w:ascii="Cambria" w:hAnsi="Cambria"/>
                <w:sz w:val="18"/>
                <w:szCs w:val="18"/>
              </w:rPr>
              <w:t>We felt that they are good for the purpose of what they are and how they will be used.</w:t>
            </w:r>
          </w:p>
          <w:p w14:paraId="4B0670E3" w14:textId="757B4A00" w:rsidR="009F2DDF" w:rsidRPr="00D4541D" w:rsidRDefault="009F2DDF" w:rsidP="510D177A">
            <w:pPr>
              <w:pStyle w:val="ListParagraph"/>
              <w:numPr>
                <w:ilvl w:val="0"/>
                <w:numId w:val="7"/>
              </w:numPr>
              <w:tabs>
                <w:tab w:val="left" w:pos="360"/>
              </w:tabs>
              <w:rPr>
                <w:sz w:val="18"/>
                <w:szCs w:val="18"/>
              </w:rPr>
            </w:pPr>
            <w:r w:rsidRPr="510D177A">
              <w:rPr>
                <w:rFonts w:ascii="Cambria" w:hAnsi="Cambria"/>
                <w:sz w:val="18"/>
                <w:szCs w:val="18"/>
              </w:rPr>
              <w:t xml:space="preserve">Once this is approved, it will be shared with our colleagues across campus. The data pathway leads will use this as a guiding document for the various efforts that they will be leading in meetings. It will help guide discussions when there are decision points. </w:t>
            </w:r>
          </w:p>
          <w:p w14:paraId="570A9A03" w14:textId="03B6AF9A" w:rsidR="009F2DDF" w:rsidRPr="00D4541D" w:rsidRDefault="009F2DDF" w:rsidP="510D177A">
            <w:pPr>
              <w:pStyle w:val="ListParagraph"/>
              <w:numPr>
                <w:ilvl w:val="0"/>
                <w:numId w:val="7"/>
              </w:numPr>
              <w:tabs>
                <w:tab w:val="left" w:pos="360"/>
              </w:tabs>
              <w:rPr>
                <w:sz w:val="18"/>
                <w:szCs w:val="18"/>
              </w:rPr>
            </w:pPr>
            <w:r w:rsidRPr="510D177A">
              <w:rPr>
                <w:rFonts w:ascii="Cambria" w:hAnsi="Cambria"/>
                <w:sz w:val="18"/>
                <w:szCs w:val="18"/>
              </w:rPr>
              <w:t>We are designing as we go.</w:t>
            </w:r>
          </w:p>
          <w:p w14:paraId="70113AC4" w14:textId="7C5371C3" w:rsidR="009F2DDF" w:rsidRPr="00D4541D" w:rsidRDefault="009F2DDF" w:rsidP="510D177A">
            <w:pPr>
              <w:pStyle w:val="ListParagraph"/>
              <w:numPr>
                <w:ilvl w:val="0"/>
                <w:numId w:val="7"/>
              </w:numPr>
              <w:tabs>
                <w:tab w:val="left" w:pos="360"/>
              </w:tabs>
              <w:rPr>
                <w:sz w:val="18"/>
                <w:szCs w:val="18"/>
              </w:rPr>
            </w:pPr>
            <w:r w:rsidRPr="510D177A">
              <w:rPr>
                <w:rFonts w:ascii="Cambria" w:hAnsi="Cambria"/>
                <w:sz w:val="18"/>
                <w:szCs w:val="18"/>
              </w:rPr>
              <w:t xml:space="preserve">These were approved by consensus by the group. </w:t>
            </w:r>
          </w:p>
          <w:p w14:paraId="6B87B31C" w14:textId="159144C3" w:rsidR="009F2DDF" w:rsidRPr="00D4541D" w:rsidRDefault="009F2DDF" w:rsidP="510D177A">
            <w:pPr>
              <w:pStyle w:val="ListParagraph"/>
              <w:numPr>
                <w:ilvl w:val="0"/>
                <w:numId w:val="7"/>
              </w:numPr>
              <w:tabs>
                <w:tab w:val="left" w:pos="360"/>
              </w:tabs>
              <w:rPr>
                <w:rFonts w:cs="Times"/>
                <w:szCs w:val="24"/>
                <w:lang w:bidi="x-none"/>
              </w:rPr>
            </w:pPr>
            <w:r w:rsidRPr="510D177A">
              <w:rPr>
                <w:rFonts w:ascii="Cambria" w:hAnsi="Cambria"/>
                <w:sz w:val="18"/>
                <w:szCs w:val="18"/>
              </w:rPr>
              <w:t>One way to share and offer these guiding principles</w:t>
            </w:r>
            <w:r w:rsidR="006D3BDF">
              <w:rPr>
                <w:rFonts w:ascii="Cambria" w:hAnsi="Cambria"/>
                <w:sz w:val="18"/>
                <w:szCs w:val="18"/>
              </w:rPr>
              <w:t xml:space="preserve"> is</w:t>
            </w:r>
            <w:r w:rsidRPr="510D177A">
              <w:rPr>
                <w:rFonts w:ascii="Cambria" w:hAnsi="Cambria"/>
                <w:sz w:val="18"/>
                <w:szCs w:val="18"/>
              </w:rPr>
              <w:t xml:space="preserve"> as a reference for the different work that is happening across campus is through various meetings or conversations.</w:t>
            </w:r>
          </w:p>
        </w:tc>
      </w:tr>
      <w:tr w:rsidR="009F2DDF" w:rsidRPr="00467A99" w14:paraId="2E681B68" w14:textId="77777777" w:rsidTr="009F2DDF">
        <w:tc>
          <w:tcPr>
            <w:tcW w:w="1377" w:type="pct"/>
          </w:tcPr>
          <w:p w14:paraId="208B232A" w14:textId="096F0B84" w:rsidR="009F2DDF" w:rsidRDefault="009F2DDF" w:rsidP="009F4B19">
            <w:pPr>
              <w:numPr>
                <w:ilvl w:val="0"/>
                <w:numId w:val="11"/>
              </w:numPr>
              <w:ind w:left="360"/>
              <w:rPr>
                <w:rFonts w:ascii="Cambria" w:hAnsi="Cambria"/>
                <w:sz w:val="22"/>
                <w:lang w:bidi="x-none"/>
              </w:rPr>
            </w:pPr>
            <w:r>
              <w:rPr>
                <w:rFonts w:ascii="Cambria" w:hAnsi="Cambria"/>
                <w:sz w:val="22"/>
                <w:lang w:bidi="x-none"/>
              </w:rPr>
              <w:t xml:space="preserve">Vision for Success and Guided Pathways </w:t>
            </w:r>
          </w:p>
        </w:tc>
        <w:tc>
          <w:tcPr>
            <w:tcW w:w="3623" w:type="pct"/>
          </w:tcPr>
          <w:p w14:paraId="4096EC43" w14:textId="2EF1084F" w:rsidR="009F2DDF" w:rsidRPr="00C846D7" w:rsidRDefault="009F2DDF" w:rsidP="510D177A">
            <w:pPr>
              <w:tabs>
                <w:tab w:val="left" w:pos="360"/>
              </w:tabs>
              <w:rPr>
                <w:rFonts w:ascii="Cambria" w:hAnsi="Cambria"/>
                <w:sz w:val="18"/>
                <w:szCs w:val="18"/>
              </w:rPr>
            </w:pPr>
            <w:r w:rsidRPr="510D177A">
              <w:rPr>
                <w:rFonts w:ascii="Cambria" w:hAnsi="Cambria"/>
                <w:sz w:val="18"/>
                <w:szCs w:val="18"/>
              </w:rPr>
              <w:t>Committee members to be able to articulate overlap of Vision for Success goals and Guided Pathway efforts.</w:t>
            </w:r>
          </w:p>
          <w:p w14:paraId="076FDCA1" w14:textId="1A477082" w:rsidR="009F2DDF" w:rsidRPr="00C846D7" w:rsidRDefault="009F2DDF" w:rsidP="510D177A">
            <w:pPr>
              <w:pStyle w:val="ListParagraph"/>
              <w:numPr>
                <w:ilvl w:val="0"/>
                <w:numId w:val="5"/>
              </w:numPr>
              <w:tabs>
                <w:tab w:val="left" w:pos="360"/>
              </w:tabs>
              <w:rPr>
                <w:rFonts w:cs="Times"/>
                <w:sz w:val="18"/>
                <w:szCs w:val="18"/>
              </w:rPr>
            </w:pPr>
            <w:r w:rsidRPr="510D177A">
              <w:rPr>
                <w:rFonts w:ascii="Cambria" w:hAnsi="Cambria"/>
                <w:sz w:val="18"/>
                <w:szCs w:val="18"/>
              </w:rPr>
              <w:t xml:space="preserve"> Guided pathways are about campus wide culture change.</w:t>
            </w:r>
          </w:p>
          <w:p w14:paraId="2098106E" w14:textId="3A3B73C1" w:rsidR="009F2DDF" w:rsidRPr="00C846D7" w:rsidRDefault="009F2DDF" w:rsidP="510D177A">
            <w:pPr>
              <w:pStyle w:val="ListParagraph"/>
              <w:numPr>
                <w:ilvl w:val="0"/>
                <w:numId w:val="5"/>
              </w:numPr>
              <w:tabs>
                <w:tab w:val="left" w:pos="360"/>
              </w:tabs>
              <w:rPr>
                <w:sz w:val="18"/>
                <w:szCs w:val="18"/>
              </w:rPr>
            </w:pPr>
            <w:r w:rsidRPr="510D177A">
              <w:rPr>
                <w:rFonts w:ascii="Cambria" w:hAnsi="Cambria"/>
                <w:sz w:val="18"/>
                <w:szCs w:val="18"/>
              </w:rPr>
              <w:t>The Vision for Success was put together by the chancellor’s office to help us envision different ways to help our students.</w:t>
            </w:r>
          </w:p>
          <w:p w14:paraId="15FDB898" w14:textId="6ECD45AE" w:rsidR="009F2DDF" w:rsidRPr="00C846D7" w:rsidRDefault="009F2DDF" w:rsidP="510D177A">
            <w:pPr>
              <w:pStyle w:val="ListParagraph"/>
              <w:numPr>
                <w:ilvl w:val="0"/>
                <w:numId w:val="5"/>
              </w:numPr>
              <w:tabs>
                <w:tab w:val="left" w:pos="360"/>
              </w:tabs>
              <w:rPr>
                <w:sz w:val="18"/>
                <w:szCs w:val="18"/>
              </w:rPr>
            </w:pPr>
            <w:r w:rsidRPr="510D177A">
              <w:rPr>
                <w:rFonts w:ascii="Cambria" w:hAnsi="Cambria"/>
                <w:sz w:val="18"/>
                <w:szCs w:val="18"/>
              </w:rPr>
              <w:t>A part of those Vision for Success goals has to</w:t>
            </w:r>
            <w:r w:rsidR="006D3BDF">
              <w:rPr>
                <w:rFonts w:ascii="Cambria" w:hAnsi="Cambria"/>
                <w:sz w:val="18"/>
                <w:szCs w:val="18"/>
              </w:rPr>
              <w:t xml:space="preserve"> do</w:t>
            </w:r>
            <w:r w:rsidRPr="510D177A">
              <w:rPr>
                <w:rFonts w:ascii="Cambria" w:hAnsi="Cambria"/>
                <w:sz w:val="18"/>
                <w:szCs w:val="18"/>
              </w:rPr>
              <w:t xml:space="preserve"> with increasing transferring, certificates, and degrees, and decreasing </w:t>
            </w:r>
            <w:r w:rsidR="006D3BDF">
              <w:rPr>
                <w:rFonts w:ascii="Cambria" w:hAnsi="Cambria"/>
                <w:sz w:val="18"/>
                <w:szCs w:val="18"/>
              </w:rPr>
              <w:t>units beyond what’s required to complete a student’s goals.</w:t>
            </w:r>
          </w:p>
          <w:p w14:paraId="2AAD6882" w14:textId="2F5D97E0" w:rsidR="009F2DDF" w:rsidRPr="00C846D7" w:rsidRDefault="009F2DDF" w:rsidP="510D177A">
            <w:pPr>
              <w:pStyle w:val="ListParagraph"/>
              <w:numPr>
                <w:ilvl w:val="0"/>
                <w:numId w:val="5"/>
              </w:numPr>
              <w:tabs>
                <w:tab w:val="left" w:pos="360"/>
              </w:tabs>
              <w:rPr>
                <w:sz w:val="18"/>
                <w:szCs w:val="18"/>
              </w:rPr>
            </w:pPr>
            <w:r w:rsidRPr="510D177A">
              <w:rPr>
                <w:rFonts w:ascii="Cambria" w:hAnsi="Cambria"/>
                <w:sz w:val="18"/>
                <w:szCs w:val="18"/>
              </w:rPr>
              <w:t>All these different tools we have as a system can help work through guided pathways and then help address the specific Vision for Success.</w:t>
            </w:r>
          </w:p>
          <w:p w14:paraId="23E8A0A8" w14:textId="53F703D2" w:rsidR="009F2DDF" w:rsidRPr="00C846D7" w:rsidRDefault="009F2DDF" w:rsidP="510D177A">
            <w:pPr>
              <w:pStyle w:val="ListParagraph"/>
              <w:numPr>
                <w:ilvl w:val="0"/>
                <w:numId w:val="5"/>
              </w:numPr>
              <w:tabs>
                <w:tab w:val="left" w:pos="360"/>
              </w:tabs>
              <w:rPr>
                <w:rFonts w:ascii="Cambria" w:eastAsia="Cambria" w:hAnsi="Cambria" w:cs="Cambria"/>
                <w:sz w:val="18"/>
                <w:szCs w:val="18"/>
              </w:rPr>
            </w:pPr>
            <w:r w:rsidRPr="510D177A">
              <w:rPr>
                <w:rFonts w:ascii="Cambria" w:hAnsi="Cambria"/>
                <w:sz w:val="18"/>
                <w:szCs w:val="18"/>
              </w:rPr>
              <w:t>Fong: O</w:t>
            </w:r>
            <w:r w:rsidRPr="510D177A">
              <w:rPr>
                <w:rFonts w:asciiTheme="minorHAnsi" w:eastAsiaTheme="minorEastAsia" w:hAnsiTheme="minorHAnsi" w:cstheme="minorBidi"/>
                <w:color w:val="000000" w:themeColor="text1"/>
                <w:sz w:val="18"/>
                <w:szCs w:val="18"/>
              </w:rPr>
              <w:t>ne of the things that precedes those guiding principles on that document is a statement about aligning to our equity goals and understanding that the strategic equity plan is different from the act of compliance equity data that we have to report.</w:t>
            </w:r>
          </w:p>
        </w:tc>
      </w:tr>
      <w:tr w:rsidR="009F2DDF" w:rsidRPr="00467A99" w14:paraId="5E4F59EE" w14:textId="13ED95D8" w:rsidTr="009F2DDF">
        <w:tc>
          <w:tcPr>
            <w:tcW w:w="1377" w:type="pct"/>
          </w:tcPr>
          <w:p w14:paraId="3A7B90D2" w14:textId="675B5207" w:rsidR="009F2DDF" w:rsidRDefault="009F2DDF" w:rsidP="00881627">
            <w:pPr>
              <w:numPr>
                <w:ilvl w:val="0"/>
                <w:numId w:val="11"/>
              </w:numPr>
              <w:ind w:left="360"/>
              <w:rPr>
                <w:rFonts w:ascii="Cambria" w:hAnsi="Cambria"/>
                <w:sz w:val="22"/>
                <w:lang w:bidi="x-none"/>
              </w:rPr>
            </w:pPr>
            <w:r>
              <w:rPr>
                <w:rFonts w:ascii="Cambria" w:hAnsi="Cambria"/>
                <w:sz w:val="22"/>
                <w:lang w:bidi="x-none"/>
              </w:rPr>
              <w:t xml:space="preserve">Onboarding Updates </w:t>
            </w:r>
          </w:p>
        </w:tc>
        <w:tc>
          <w:tcPr>
            <w:tcW w:w="3623" w:type="pct"/>
          </w:tcPr>
          <w:p w14:paraId="7B0E007C" w14:textId="55289FD6" w:rsidR="009F2DDF" w:rsidRPr="00710650" w:rsidRDefault="009F2DDF" w:rsidP="510D177A">
            <w:pPr>
              <w:tabs>
                <w:tab w:val="left" w:pos="360"/>
              </w:tabs>
              <w:rPr>
                <w:rFonts w:ascii="Cambria" w:hAnsi="Cambria"/>
                <w:sz w:val="18"/>
                <w:szCs w:val="18"/>
              </w:rPr>
            </w:pPr>
            <w:r w:rsidRPr="510D177A">
              <w:rPr>
                <w:rFonts w:ascii="Cambria" w:hAnsi="Cambria"/>
                <w:sz w:val="18"/>
                <w:szCs w:val="18"/>
              </w:rPr>
              <w:t xml:space="preserve">Committee to learn of various Onboarding working items. </w:t>
            </w:r>
          </w:p>
          <w:p w14:paraId="55FC02F6" w14:textId="0ABCEA9E" w:rsidR="009F2DDF" w:rsidRPr="00710650" w:rsidRDefault="009F2DDF" w:rsidP="510D177A">
            <w:pPr>
              <w:pStyle w:val="ListParagraph"/>
              <w:numPr>
                <w:ilvl w:val="0"/>
                <w:numId w:val="4"/>
              </w:numPr>
              <w:tabs>
                <w:tab w:val="left" w:pos="360"/>
              </w:tabs>
              <w:rPr>
                <w:rFonts w:cs="Times"/>
                <w:sz w:val="18"/>
                <w:szCs w:val="18"/>
              </w:rPr>
            </w:pPr>
            <w:r w:rsidRPr="510D177A">
              <w:rPr>
                <w:rFonts w:ascii="Cambria" w:hAnsi="Cambria"/>
                <w:sz w:val="18"/>
                <w:szCs w:val="18"/>
              </w:rPr>
              <w:t xml:space="preserve">Meacham: We have been learning more about the different departments that support students in this area, as well as testing out new approaches to the welcome email and orientation. </w:t>
            </w:r>
          </w:p>
          <w:p w14:paraId="482A765F" w14:textId="506E32FF" w:rsidR="009F2DDF" w:rsidRPr="00710650" w:rsidRDefault="009F2DDF" w:rsidP="510D177A">
            <w:pPr>
              <w:pStyle w:val="ListParagraph"/>
              <w:numPr>
                <w:ilvl w:val="0"/>
                <w:numId w:val="4"/>
              </w:numPr>
              <w:tabs>
                <w:tab w:val="left" w:pos="360"/>
              </w:tabs>
              <w:rPr>
                <w:sz w:val="18"/>
                <w:szCs w:val="18"/>
              </w:rPr>
            </w:pPr>
            <w:r w:rsidRPr="510D177A">
              <w:rPr>
                <w:rFonts w:ascii="Cambria" w:hAnsi="Cambria"/>
                <w:sz w:val="18"/>
                <w:szCs w:val="18"/>
              </w:rPr>
              <w:t xml:space="preserve">Fernandez: We are focused on connection and entry. Connection begins with the students first interest in Foothill College and the application process. Entry begins with the enrollment process through the completion of the first college course. Our task is to identify and eliminate barriers for students and identify and document onboarding success strategies that are already in practice. This way we can share both our collective onboarding struggles and successes. </w:t>
            </w:r>
          </w:p>
          <w:p w14:paraId="4AAEECBC" w14:textId="73659897" w:rsidR="009F2DDF" w:rsidRPr="00710650" w:rsidRDefault="009F2DDF" w:rsidP="510D177A">
            <w:pPr>
              <w:pStyle w:val="ListParagraph"/>
              <w:numPr>
                <w:ilvl w:val="0"/>
                <w:numId w:val="4"/>
              </w:numPr>
              <w:tabs>
                <w:tab w:val="left" w:pos="360"/>
              </w:tabs>
              <w:rPr>
                <w:sz w:val="18"/>
                <w:szCs w:val="18"/>
              </w:rPr>
            </w:pPr>
            <w:r w:rsidRPr="510D177A">
              <w:rPr>
                <w:rFonts w:ascii="Cambria" w:hAnsi="Cambria"/>
                <w:sz w:val="18"/>
                <w:szCs w:val="18"/>
              </w:rPr>
              <w:t xml:space="preserve">Meacham: Students running into roadblocks due to a lack of clarity, direction and support from us. Our team went through the enrollment steps ourselves. We are good with the turnaround time in terms of sending a welcome email to applicants quick compared to most of the school we have been applying to. </w:t>
            </w:r>
          </w:p>
          <w:p w14:paraId="35351744" w14:textId="19C2F83C" w:rsidR="009F2DDF" w:rsidRPr="00710650" w:rsidRDefault="009F2DDF" w:rsidP="510D177A">
            <w:pPr>
              <w:pStyle w:val="ListParagraph"/>
              <w:numPr>
                <w:ilvl w:val="0"/>
                <w:numId w:val="4"/>
              </w:numPr>
              <w:tabs>
                <w:tab w:val="left" w:pos="360"/>
              </w:tabs>
              <w:rPr>
                <w:rFonts w:cs="Times"/>
                <w:szCs w:val="24"/>
              </w:rPr>
            </w:pPr>
            <w:r w:rsidRPr="510D177A">
              <w:rPr>
                <w:rFonts w:ascii="Cambria" w:hAnsi="Cambria"/>
                <w:sz w:val="18"/>
                <w:szCs w:val="18"/>
              </w:rPr>
              <w:t xml:space="preserve">Meacham: We met with ETS and we were able to get a demo of the banner communication management system and talk through what we need in a system. ETS believe that they can make one of the two options in terms of real time or pushing out the emails at the top of every hour. We also need a system that will trigger additional email messaging on the information the student inputs on the application. Once they have done enough testing, they will connect with the onboarding team. </w:t>
            </w:r>
          </w:p>
          <w:p w14:paraId="10FEFEA2" w14:textId="76FE797F" w:rsidR="009F2DDF" w:rsidRPr="00710650" w:rsidRDefault="009F2DDF" w:rsidP="510D177A">
            <w:pPr>
              <w:pStyle w:val="ListParagraph"/>
              <w:numPr>
                <w:ilvl w:val="0"/>
                <w:numId w:val="4"/>
              </w:numPr>
              <w:tabs>
                <w:tab w:val="left" w:pos="360"/>
              </w:tabs>
              <w:rPr>
                <w:rFonts w:cs="Times"/>
                <w:szCs w:val="24"/>
              </w:rPr>
            </w:pPr>
            <w:r w:rsidRPr="510D177A">
              <w:rPr>
                <w:rFonts w:ascii="Cambria" w:hAnsi="Cambria"/>
                <w:sz w:val="18"/>
                <w:szCs w:val="18"/>
              </w:rPr>
              <w:t xml:space="preserve">Meacham: we are currently meeting twice a week with the online learning office creating the roadmap and content for the online orientation course. We have a meeting with ASFC </w:t>
            </w:r>
            <w:r w:rsidR="006D3BDF">
              <w:rPr>
                <w:rFonts w:ascii="Cambria" w:hAnsi="Cambria"/>
                <w:sz w:val="18"/>
                <w:szCs w:val="18"/>
              </w:rPr>
              <w:t>a</w:t>
            </w:r>
            <w:r w:rsidRPr="510D177A">
              <w:rPr>
                <w:rFonts w:ascii="Cambria" w:hAnsi="Cambria"/>
                <w:sz w:val="18"/>
                <w:szCs w:val="18"/>
              </w:rPr>
              <w:t xml:space="preserve">bout content surrounding </w:t>
            </w:r>
            <w:r w:rsidR="006D3BDF">
              <w:rPr>
                <w:rFonts w:ascii="Cambria" w:hAnsi="Cambria"/>
                <w:sz w:val="18"/>
                <w:szCs w:val="18"/>
              </w:rPr>
              <w:t>student</w:t>
            </w:r>
            <w:r w:rsidRPr="510D177A">
              <w:rPr>
                <w:rFonts w:ascii="Cambria" w:hAnsi="Cambria"/>
                <w:sz w:val="18"/>
                <w:szCs w:val="18"/>
              </w:rPr>
              <w:t xml:space="preserve"> clubs and student government on campus that will be a part of that online orientation. </w:t>
            </w:r>
          </w:p>
          <w:p w14:paraId="5C2D9AB0" w14:textId="5207B784" w:rsidR="009F2DDF" w:rsidRPr="00710650" w:rsidRDefault="009F2DDF" w:rsidP="510D177A">
            <w:pPr>
              <w:pStyle w:val="ListParagraph"/>
              <w:numPr>
                <w:ilvl w:val="0"/>
                <w:numId w:val="4"/>
              </w:numPr>
              <w:tabs>
                <w:tab w:val="left" w:pos="360"/>
              </w:tabs>
              <w:rPr>
                <w:szCs w:val="24"/>
              </w:rPr>
            </w:pPr>
            <w:r w:rsidRPr="510D177A">
              <w:rPr>
                <w:rFonts w:ascii="Cambria" w:hAnsi="Cambria"/>
                <w:sz w:val="18"/>
                <w:szCs w:val="18"/>
              </w:rPr>
              <w:t xml:space="preserve">Fernandez: For the welcome web page, we have been reviewing the CCC on board sites to gather ideas and will meet with marketing again to troubleshoot and discuss several ideas. We have also been checking in with some folks representing different programs: FEI, Adult Ed, Fin Aid, A&amp;R, Assessment and gathered information about their ongoing successes in problem points. We also drafted a survey questions with our data </w:t>
            </w:r>
            <w:r w:rsidR="006D3BDF">
              <w:rPr>
                <w:rFonts w:ascii="Cambria" w:hAnsi="Cambria"/>
                <w:sz w:val="18"/>
                <w:szCs w:val="18"/>
              </w:rPr>
              <w:t>and</w:t>
            </w:r>
            <w:r w:rsidRPr="510D177A">
              <w:rPr>
                <w:rFonts w:ascii="Cambria" w:hAnsi="Cambria"/>
                <w:sz w:val="18"/>
                <w:szCs w:val="18"/>
              </w:rPr>
              <w:t xml:space="preserve"> tech team.</w:t>
            </w:r>
          </w:p>
          <w:p w14:paraId="6FCC75EE" w14:textId="44F3DFE5" w:rsidR="009F2DDF" w:rsidRPr="00710650" w:rsidRDefault="009F2DDF" w:rsidP="510D177A">
            <w:pPr>
              <w:pStyle w:val="ListParagraph"/>
              <w:numPr>
                <w:ilvl w:val="0"/>
                <w:numId w:val="4"/>
              </w:numPr>
              <w:tabs>
                <w:tab w:val="left" w:pos="360"/>
              </w:tabs>
              <w:rPr>
                <w:szCs w:val="24"/>
              </w:rPr>
            </w:pPr>
            <w:r w:rsidRPr="510D177A">
              <w:rPr>
                <w:rFonts w:ascii="Cambria" w:hAnsi="Cambria"/>
                <w:sz w:val="18"/>
                <w:szCs w:val="18"/>
              </w:rPr>
              <w:lastRenderedPageBreak/>
              <w:t xml:space="preserve">Meacham: students feel that we can do a better job of providing them with the necessary information and support that they need to get started, and they also want to learn about and be connected to services and programs right out of the gate. They expressed a desire and a need for multilingual information posted online. A major area of effort is that there is no further direction on what the next steps are in the final step of the enrollment process, so we are going to need the Steering Committee support. </w:t>
            </w:r>
          </w:p>
          <w:p w14:paraId="1C9A2DDA" w14:textId="557295AB" w:rsidR="009F2DDF" w:rsidRPr="00710650" w:rsidRDefault="009F2DDF" w:rsidP="510D177A">
            <w:pPr>
              <w:pStyle w:val="ListParagraph"/>
              <w:numPr>
                <w:ilvl w:val="0"/>
                <w:numId w:val="4"/>
              </w:numPr>
              <w:tabs>
                <w:tab w:val="left" w:pos="360"/>
              </w:tabs>
              <w:rPr>
                <w:rFonts w:cs="Times"/>
                <w:szCs w:val="24"/>
                <w:lang w:bidi="x-none"/>
              </w:rPr>
            </w:pPr>
            <w:r w:rsidRPr="510D177A">
              <w:rPr>
                <w:rFonts w:ascii="Cambria" w:hAnsi="Cambria"/>
                <w:sz w:val="18"/>
                <w:szCs w:val="18"/>
              </w:rPr>
              <w:t>Fernandez: We have three set goals to complete before the end of the spring term for incoming summer and fall 2020-21 students for orientation. For draft one to go live before Memorial Day weekend for the welcome email web page, we will have a better timeline once we meet with marketing and ETS.</w:t>
            </w:r>
          </w:p>
        </w:tc>
      </w:tr>
      <w:tr w:rsidR="009F2DDF" w:rsidRPr="00467A99" w14:paraId="4F2000AA" w14:textId="18DE8EFD" w:rsidTr="009F2DDF">
        <w:tc>
          <w:tcPr>
            <w:tcW w:w="1377" w:type="pct"/>
          </w:tcPr>
          <w:p w14:paraId="53129972" w14:textId="08CC8979" w:rsidR="009F2DDF" w:rsidRPr="00D4541D" w:rsidRDefault="009F2DDF" w:rsidP="001F015A">
            <w:pPr>
              <w:pStyle w:val="ListParagraph"/>
              <w:ind w:left="378" w:right="-550" w:hanging="378"/>
              <w:rPr>
                <w:rFonts w:ascii="Cambria" w:hAnsi="Cambria"/>
                <w:sz w:val="22"/>
                <w:lang w:bidi="x-none"/>
              </w:rPr>
            </w:pPr>
            <w:r>
              <w:rPr>
                <w:rFonts w:ascii="Cambria" w:hAnsi="Cambria"/>
                <w:sz w:val="22"/>
                <w:lang w:bidi="x-none"/>
              </w:rPr>
              <w:lastRenderedPageBreak/>
              <w:t>6.    Group GP Check Ins</w:t>
            </w:r>
          </w:p>
          <w:p w14:paraId="47202281" w14:textId="5977E555" w:rsidR="009F2DDF" w:rsidRPr="007D7C95" w:rsidRDefault="009F2DDF" w:rsidP="00DB7178">
            <w:pPr>
              <w:pStyle w:val="ListParagraph"/>
              <w:ind w:left="643"/>
              <w:rPr>
                <w:rFonts w:ascii="Cambria" w:hAnsi="Cambria"/>
                <w:sz w:val="18"/>
                <w:szCs w:val="18"/>
                <w:lang w:bidi="x-none"/>
              </w:rPr>
            </w:pPr>
          </w:p>
        </w:tc>
        <w:tc>
          <w:tcPr>
            <w:tcW w:w="3623" w:type="pct"/>
          </w:tcPr>
          <w:p w14:paraId="73D4BB2B" w14:textId="54721812" w:rsidR="009F2DDF" w:rsidRPr="00710650" w:rsidRDefault="009F2DDF" w:rsidP="510D177A">
            <w:pPr>
              <w:tabs>
                <w:tab w:val="left" w:pos="360"/>
              </w:tabs>
              <w:rPr>
                <w:rFonts w:ascii="Cambria" w:hAnsi="Cambria"/>
                <w:sz w:val="18"/>
                <w:szCs w:val="18"/>
              </w:rPr>
            </w:pPr>
            <w:r w:rsidRPr="510D177A">
              <w:rPr>
                <w:rFonts w:ascii="Cambria" w:hAnsi="Cambria"/>
                <w:sz w:val="18"/>
                <w:szCs w:val="18"/>
              </w:rPr>
              <w:t>Campus unit leads (office, division, unit) to check in re: GP related feedback, ideas, priorities.</w:t>
            </w:r>
          </w:p>
          <w:p w14:paraId="0C357D06" w14:textId="6F23E338" w:rsidR="009F2DDF" w:rsidRPr="00710650" w:rsidRDefault="009F2DDF" w:rsidP="510D177A">
            <w:pPr>
              <w:pStyle w:val="ListParagraph"/>
              <w:numPr>
                <w:ilvl w:val="0"/>
                <w:numId w:val="2"/>
              </w:numPr>
              <w:tabs>
                <w:tab w:val="left" w:pos="360"/>
              </w:tabs>
              <w:rPr>
                <w:rFonts w:cs="Times"/>
                <w:sz w:val="18"/>
                <w:szCs w:val="18"/>
              </w:rPr>
            </w:pPr>
            <w:r w:rsidRPr="510D177A">
              <w:rPr>
                <w:rFonts w:ascii="Cambria" w:hAnsi="Cambria"/>
                <w:sz w:val="18"/>
                <w:szCs w:val="18"/>
              </w:rPr>
              <w:t xml:space="preserve">Roosevelt Charles: I think there needs to be some sense of urgency behind putting the design principles into play, allowing your co-leads to start building their work on that foundation. </w:t>
            </w:r>
          </w:p>
          <w:p w14:paraId="5C8E919A" w14:textId="2BBDB5BE" w:rsidR="009F2DDF" w:rsidRPr="00710650" w:rsidRDefault="009F2DDF" w:rsidP="510D177A">
            <w:pPr>
              <w:pStyle w:val="ListParagraph"/>
              <w:numPr>
                <w:ilvl w:val="0"/>
                <w:numId w:val="2"/>
              </w:numPr>
              <w:tabs>
                <w:tab w:val="left" w:pos="360"/>
              </w:tabs>
              <w:rPr>
                <w:sz w:val="18"/>
                <w:szCs w:val="18"/>
              </w:rPr>
            </w:pPr>
            <w:r w:rsidRPr="510D177A">
              <w:rPr>
                <w:rFonts w:ascii="Cambria" w:hAnsi="Cambria"/>
                <w:sz w:val="18"/>
                <w:szCs w:val="18"/>
              </w:rPr>
              <w:t xml:space="preserve">Schumacher: These conversations will be very helpful for us to move forward and discuss it on the </w:t>
            </w:r>
            <w:r w:rsidR="006D3BDF">
              <w:rPr>
                <w:rFonts w:ascii="Cambria" w:hAnsi="Cambria"/>
                <w:sz w:val="18"/>
                <w:szCs w:val="18"/>
              </w:rPr>
              <w:t>dr</w:t>
            </w:r>
            <w:bookmarkStart w:id="0" w:name="_GoBack"/>
            <w:bookmarkEnd w:id="0"/>
            <w:r w:rsidRPr="510D177A">
              <w:rPr>
                <w:rFonts w:ascii="Cambria" w:hAnsi="Cambria"/>
                <w:sz w:val="18"/>
                <w:szCs w:val="18"/>
              </w:rPr>
              <w:t>c side.</w:t>
            </w:r>
          </w:p>
          <w:p w14:paraId="65D6321F" w14:textId="347B4FF1" w:rsidR="009F2DDF" w:rsidRPr="00710650" w:rsidRDefault="009F2DDF" w:rsidP="510D177A">
            <w:pPr>
              <w:pStyle w:val="ListParagraph"/>
              <w:numPr>
                <w:ilvl w:val="0"/>
                <w:numId w:val="2"/>
              </w:numPr>
              <w:tabs>
                <w:tab w:val="left" w:pos="360"/>
              </w:tabs>
              <w:rPr>
                <w:sz w:val="18"/>
                <w:szCs w:val="18"/>
              </w:rPr>
            </w:pPr>
            <w:r w:rsidRPr="510D177A">
              <w:rPr>
                <w:rFonts w:ascii="Cambria" w:hAnsi="Cambria"/>
                <w:sz w:val="18"/>
                <w:szCs w:val="18"/>
              </w:rPr>
              <w:t xml:space="preserve">Pelletier: The more comfortable and confident we all are in the work that we are doing, the better we can collaborate. </w:t>
            </w:r>
          </w:p>
          <w:p w14:paraId="2C124F43" w14:textId="12A51E31" w:rsidR="009F2DDF" w:rsidRPr="00710650" w:rsidRDefault="009F2DDF" w:rsidP="510D177A">
            <w:pPr>
              <w:pStyle w:val="ListParagraph"/>
              <w:numPr>
                <w:ilvl w:val="0"/>
                <w:numId w:val="2"/>
              </w:numPr>
              <w:tabs>
                <w:tab w:val="left" w:pos="360"/>
              </w:tabs>
              <w:rPr>
                <w:sz w:val="18"/>
                <w:szCs w:val="18"/>
              </w:rPr>
            </w:pPr>
            <w:r w:rsidRPr="510D177A">
              <w:rPr>
                <w:rFonts w:ascii="Cambria" w:hAnsi="Cambria"/>
                <w:sz w:val="18"/>
                <w:szCs w:val="18"/>
              </w:rPr>
              <w:t xml:space="preserve">Fong: I want to make sure that the tutoring services and library services are also involved in these conversations. </w:t>
            </w:r>
          </w:p>
          <w:p w14:paraId="2D20437F" w14:textId="379B3714" w:rsidR="009F2DDF" w:rsidRPr="00710650" w:rsidRDefault="009F2DDF" w:rsidP="510D177A">
            <w:pPr>
              <w:pStyle w:val="ListParagraph"/>
              <w:numPr>
                <w:ilvl w:val="0"/>
                <w:numId w:val="2"/>
              </w:numPr>
              <w:tabs>
                <w:tab w:val="left" w:pos="360"/>
              </w:tabs>
              <w:rPr>
                <w:sz w:val="18"/>
                <w:szCs w:val="18"/>
                <w:lang w:bidi="x-none"/>
              </w:rPr>
            </w:pPr>
            <w:r w:rsidRPr="510D177A">
              <w:rPr>
                <w:rFonts w:ascii="Cambria" w:hAnsi="Cambria"/>
                <w:sz w:val="18"/>
                <w:szCs w:val="18"/>
              </w:rPr>
              <w:t>Ong: A good model to look at is Allied Health, particularly the Dental Hygiene Baccalaureate Program on their onboarding process. I think we should try to think about how we might weave the credit into this whole effort.</w:t>
            </w:r>
          </w:p>
        </w:tc>
      </w:tr>
      <w:tr w:rsidR="009F2DDF" w:rsidRPr="00467A99" w14:paraId="2D77BFF1" w14:textId="77777777" w:rsidTr="009F2DDF">
        <w:tc>
          <w:tcPr>
            <w:tcW w:w="1377" w:type="pct"/>
          </w:tcPr>
          <w:p w14:paraId="4E945B17" w14:textId="0FA4E496" w:rsidR="009F2DDF" w:rsidRDefault="009F2DDF" w:rsidP="001F015A">
            <w:pPr>
              <w:pStyle w:val="ListParagraph"/>
              <w:ind w:left="378" w:right="-550" w:hanging="378"/>
              <w:rPr>
                <w:rFonts w:ascii="Cambria" w:hAnsi="Cambria"/>
                <w:sz w:val="22"/>
                <w:lang w:bidi="x-none"/>
              </w:rPr>
            </w:pPr>
            <w:r>
              <w:rPr>
                <w:rFonts w:ascii="Cambria" w:hAnsi="Cambria"/>
                <w:sz w:val="22"/>
                <w:lang w:bidi="x-none"/>
              </w:rPr>
              <w:t xml:space="preserve">7.   Looking Ahead </w:t>
            </w:r>
          </w:p>
        </w:tc>
        <w:tc>
          <w:tcPr>
            <w:tcW w:w="3623" w:type="pct"/>
          </w:tcPr>
          <w:p w14:paraId="7ED4383C" w14:textId="03A0CDCD" w:rsidR="009F2DDF" w:rsidRDefault="009F2DDF" w:rsidP="510D177A">
            <w:pPr>
              <w:tabs>
                <w:tab w:val="left" w:pos="360"/>
              </w:tabs>
              <w:rPr>
                <w:rFonts w:ascii="Cambria" w:hAnsi="Cambria"/>
                <w:sz w:val="18"/>
                <w:szCs w:val="18"/>
              </w:rPr>
            </w:pPr>
            <w:r w:rsidRPr="510D177A">
              <w:rPr>
                <w:rFonts w:ascii="Cambria" w:hAnsi="Cambria"/>
                <w:sz w:val="18"/>
                <w:szCs w:val="18"/>
              </w:rPr>
              <w:t>Committee members to learn of current GP lead efforts in preparation for the spring quarter.</w:t>
            </w:r>
          </w:p>
          <w:p w14:paraId="7BEF7C12" w14:textId="6974F927" w:rsidR="009F2DDF" w:rsidRDefault="009F2DDF" w:rsidP="510D177A">
            <w:pPr>
              <w:pStyle w:val="ListParagraph"/>
              <w:numPr>
                <w:ilvl w:val="0"/>
                <w:numId w:val="1"/>
              </w:numPr>
              <w:tabs>
                <w:tab w:val="left" w:pos="360"/>
              </w:tabs>
              <w:spacing w:line="259" w:lineRule="auto"/>
              <w:rPr>
                <w:rFonts w:cs="Times"/>
                <w:szCs w:val="24"/>
              </w:rPr>
            </w:pPr>
            <w:r w:rsidRPr="510D177A">
              <w:rPr>
                <w:rFonts w:ascii="Cambria" w:hAnsi="Cambria"/>
                <w:sz w:val="18"/>
                <w:szCs w:val="18"/>
              </w:rPr>
              <w:t>Make sure those lines of communication are constantly open and connect with each other.</w:t>
            </w:r>
          </w:p>
        </w:tc>
      </w:tr>
      <w:tr w:rsidR="009F2DDF" w:rsidRPr="00467A99" w14:paraId="02205C57" w14:textId="77777777" w:rsidTr="009F2DDF">
        <w:tc>
          <w:tcPr>
            <w:tcW w:w="1377" w:type="pct"/>
          </w:tcPr>
          <w:p w14:paraId="3A6FE6A0" w14:textId="61E74E2D" w:rsidR="009F2DDF" w:rsidRPr="00FF1D81" w:rsidRDefault="009F2DDF" w:rsidP="00FF1D81">
            <w:pPr>
              <w:ind w:left="373" w:right="166" w:hanging="360"/>
              <w:rPr>
                <w:rFonts w:ascii="Cambria" w:hAnsi="Cambria"/>
                <w:sz w:val="22"/>
                <w:lang w:bidi="x-none"/>
              </w:rPr>
            </w:pPr>
            <w:r>
              <w:rPr>
                <w:rFonts w:ascii="Cambria" w:hAnsi="Cambria"/>
                <w:sz w:val="22"/>
                <w:lang w:bidi="x-none"/>
              </w:rPr>
              <w:t>9</w:t>
            </w:r>
            <w:r w:rsidRPr="00FF1D81">
              <w:rPr>
                <w:rFonts w:ascii="Cambria" w:hAnsi="Cambria"/>
                <w:sz w:val="22"/>
                <w:lang w:bidi="x-none"/>
              </w:rPr>
              <w:t>.</w:t>
            </w:r>
            <w:r>
              <w:rPr>
                <w:rFonts w:ascii="Cambria" w:hAnsi="Cambria"/>
                <w:sz w:val="22"/>
                <w:lang w:bidi="x-none"/>
              </w:rPr>
              <w:t xml:space="preserve">    Good of the Order</w:t>
            </w:r>
          </w:p>
        </w:tc>
        <w:tc>
          <w:tcPr>
            <w:tcW w:w="3623" w:type="pct"/>
          </w:tcPr>
          <w:p w14:paraId="3F8F93A8" w14:textId="437D2E46" w:rsidR="009F2DDF" w:rsidRDefault="005A1B40" w:rsidP="007D2371">
            <w:pPr>
              <w:tabs>
                <w:tab w:val="left" w:pos="360"/>
              </w:tabs>
              <w:rPr>
                <w:rFonts w:ascii="Cambria" w:hAnsi="Cambria"/>
                <w:sz w:val="18"/>
                <w:szCs w:val="18"/>
                <w:lang w:bidi="x-none"/>
              </w:rPr>
            </w:pPr>
            <w:r>
              <w:rPr>
                <w:rFonts w:ascii="Cambria" w:hAnsi="Cambria"/>
                <w:sz w:val="18"/>
                <w:szCs w:val="18"/>
                <w:lang w:bidi="x-none"/>
              </w:rPr>
              <w:t xml:space="preserve">No additional comments. </w:t>
            </w:r>
          </w:p>
        </w:tc>
      </w:tr>
      <w:tr w:rsidR="009F2DDF" w:rsidRPr="00467A99" w14:paraId="0812CB0E" w14:textId="77777777" w:rsidTr="009F2DDF">
        <w:tc>
          <w:tcPr>
            <w:tcW w:w="1377" w:type="pct"/>
          </w:tcPr>
          <w:p w14:paraId="3C71232D" w14:textId="557418C6" w:rsidR="009F2DDF" w:rsidRDefault="009F2DDF" w:rsidP="007C06A4">
            <w:pPr>
              <w:ind w:left="1003" w:right="346" w:hanging="1003"/>
              <w:rPr>
                <w:rFonts w:ascii="Cambria" w:hAnsi="Cambria"/>
                <w:sz w:val="22"/>
                <w:lang w:bidi="x-none"/>
              </w:rPr>
            </w:pPr>
            <w:r>
              <w:rPr>
                <w:rFonts w:ascii="Cambria" w:hAnsi="Cambria"/>
                <w:sz w:val="22"/>
                <w:lang w:bidi="x-none"/>
              </w:rPr>
              <w:t>10.  Adjourn</w:t>
            </w:r>
          </w:p>
        </w:tc>
        <w:tc>
          <w:tcPr>
            <w:tcW w:w="3623" w:type="pct"/>
          </w:tcPr>
          <w:p w14:paraId="584C7434" w14:textId="65A60BB7" w:rsidR="009F2DDF" w:rsidRPr="00C72A07" w:rsidRDefault="005A1B40" w:rsidP="00D14B24">
            <w:pPr>
              <w:tabs>
                <w:tab w:val="left" w:pos="360"/>
              </w:tabs>
              <w:rPr>
                <w:rFonts w:ascii="Cambria" w:hAnsi="Cambria"/>
                <w:sz w:val="20"/>
                <w:lang w:bidi="x-none"/>
              </w:rPr>
            </w:pPr>
            <w:r>
              <w:rPr>
                <w:rFonts w:ascii="Cambria" w:hAnsi="Cambria"/>
                <w:sz w:val="20"/>
                <w:lang w:bidi="x-none"/>
              </w:rPr>
              <w:t>Meeting adjourned at 5:00pm</w:t>
            </w:r>
          </w:p>
        </w:tc>
      </w:tr>
    </w:tbl>
    <w:p w14:paraId="79A67B60" w14:textId="77777777" w:rsidR="009747DC" w:rsidRDefault="009747DC" w:rsidP="00D14B24">
      <w:pPr>
        <w:tabs>
          <w:tab w:val="left" w:pos="360"/>
        </w:tabs>
        <w:rPr>
          <w:rFonts w:ascii="Cambria" w:hAnsi="Cambria"/>
          <w:b/>
          <w:sz w:val="22"/>
          <w:u w:val="single"/>
        </w:rPr>
      </w:pPr>
    </w:p>
    <w:p w14:paraId="494F241A" w14:textId="77777777" w:rsidR="0072727D" w:rsidRDefault="0072727D" w:rsidP="00D14B24">
      <w:pPr>
        <w:tabs>
          <w:tab w:val="left" w:pos="360"/>
        </w:tabs>
        <w:rPr>
          <w:rFonts w:ascii="Cambria" w:hAnsi="Cambria"/>
          <w:b/>
          <w:sz w:val="22"/>
          <w:u w:val="single"/>
        </w:rPr>
      </w:pPr>
    </w:p>
    <w:p w14:paraId="7C28DB00" w14:textId="77777777" w:rsidR="0072727D" w:rsidRDefault="0072727D" w:rsidP="00D14B24">
      <w:pPr>
        <w:tabs>
          <w:tab w:val="left" w:pos="360"/>
        </w:tabs>
        <w:rPr>
          <w:rFonts w:ascii="Cambria" w:hAnsi="Cambria"/>
          <w:b/>
          <w:sz w:val="22"/>
          <w:u w:val="single"/>
        </w:rPr>
      </w:pPr>
    </w:p>
    <w:p w14:paraId="61ACE9BE" w14:textId="77777777" w:rsidR="00094D58" w:rsidRDefault="00094D58" w:rsidP="00D14B24">
      <w:pPr>
        <w:tabs>
          <w:tab w:val="left" w:pos="360"/>
          <w:tab w:val="left" w:pos="1710"/>
        </w:tabs>
        <w:rPr>
          <w:rFonts w:ascii="Cambria" w:hAnsi="Cambria"/>
          <w:sz w:val="22"/>
        </w:rPr>
      </w:pPr>
    </w:p>
    <w:p w14:paraId="0ECEA5A7" w14:textId="77777777" w:rsidR="00B45722" w:rsidRPr="00467A99" w:rsidRDefault="00B45722" w:rsidP="00D14B24">
      <w:pPr>
        <w:tabs>
          <w:tab w:val="left" w:pos="360"/>
          <w:tab w:val="left" w:pos="1710"/>
        </w:tabs>
        <w:rPr>
          <w:rFonts w:ascii="Cambria" w:hAnsi="Cambria"/>
          <w:sz w:val="22"/>
        </w:rPr>
      </w:pPr>
    </w:p>
    <w:p w14:paraId="7157C3C7" w14:textId="77777777" w:rsidR="00EA29BC" w:rsidRPr="007D7C95" w:rsidRDefault="00EA29BC" w:rsidP="00EA29BC">
      <w:pPr>
        <w:pStyle w:val="BodyText"/>
        <w:rPr>
          <w:rFonts w:ascii="Cambria" w:hAnsi="Cambria"/>
          <w:u w:val="single"/>
        </w:rPr>
      </w:pPr>
      <w:r w:rsidRPr="004D23FF">
        <w:rPr>
          <w:rFonts w:ascii="Cambria" w:hAnsi="Cambria"/>
          <w:u w:val="single"/>
        </w:rPr>
        <w:t>Distribution:</w:t>
      </w:r>
    </w:p>
    <w:p w14:paraId="4EFEA872" w14:textId="77EBC152" w:rsidR="00EA29BC" w:rsidRPr="007D7C95" w:rsidRDefault="002E58CF" w:rsidP="00EA29BC">
      <w:pPr>
        <w:tabs>
          <w:tab w:val="left" w:pos="360"/>
        </w:tabs>
        <w:rPr>
          <w:rFonts w:ascii="Cambria" w:hAnsi="Cambria"/>
          <w:sz w:val="22"/>
        </w:rPr>
      </w:pPr>
      <w:r>
        <w:rPr>
          <w:rFonts w:ascii="Cambria" w:hAnsi="Cambria"/>
          <w:sz w:val="20"/>
        </w:rPr>
        <w:t xml:space="preserve">Janie Garcia (Adult Ed/Comm Lead), </w:t>
      </w:r>
      <w:r w:rsidR="00130632">
        <w:rPr>
          <w:rFonts w:ascii="Cambria" w:hAnsi="Cambria"/>
          <w:sz w:val="20"/>
        </w:rPr>
        <w:t>Amy Leonard</w:t>
      </w:r>
      <w:r>
        <w:rPr>
          <w:rFonts w:ascii="Cambria" w:hAnsi="Cambria"/>
          <w:sz w:val="20"/>
        </w:rPr>
        <w:t xml:space="preserve"> (</w:t>
      </w:r>
      <w:proofErr w:type="spellStart"/>
      <w:r w:rsidR="00130632">
        <w:rPr>
          <w:rFonts w:ascii="Cambria" w:hAnsi="Cambria"/>
          <w:sz w:val="20"/>
        </w:rPr>
        <w:t>Engl</w:t>
      </w:r>
      <w:proofErr w:type="spellEnd"/>
      <w:r>
        <w:rPr>
          <w:rFonts w:ascii="Cambria" w:hAnsi="Cambria"/>
          <w:sz w:val="20"/>
        </w:rPr>
        <w:t>/</w:t>
      </w:r>
      <w:proofErr w:type="spellStart"/>
      <w:r>
        <w:rPr>
          <w:rFonts w:ascii="Cambria" w:hAnsi="Cambria"/>
          <w:sz w:val="20"/>
        </w:rPr>
        <w:t>Comm</w:t>
      </w:r>
      <w:proofErr w:type="spellEnd"/>
      <w:r>
        <w:rPr>
          <w:rFonts w:ascii="Cambria" w:hAnsi="Cambria"/>
          <w:sz w:val="20"/>
        </w:rPr>
        <w:t xml:space="preserve"> Lead), (</w:t>
      </w:r>
      <w:proofErr w:type="spellStart"/>
      <w:r w:rsidR="009F5F2C">
        <w:rPr>
          <w:rFonts w:ascii="Cambria" w:hAnsi="Cambria"/>
          <w:sz w:val="20"/>
        </w:rPr>
        <w:t>Dokesha</w:t>
      </w:r>
      <w:proofErr w:type="spellEnd"/>
      <w:r w:rsidR="009F5F2C">
        <w:rPr>
          <w:rFonts w:ascii="Cambria" w:hAnsi="Cambria"/>
          <w:sz w:val="20"/>
        </w:rPr>
        <w:t xml:space="preserve"> Meacham (</w:t>
      </w:r>
      <w:proofErr w:type="spellStart"/>
      <w:r w:rsidR="009F5F2C">
        <w:rPr>
          <w:rFonts w:ascii="Cambria" w:hAnsi="Cambria"/>
          <w:sz w:val="20"/>
        </w:rPr>
        <w:t>Cnsl</w:t>
      </w:r>
      <w:proofErr w:type="spellEnd"/>
      <w:r>
        <w:rPr>
          <w:rFonts w:ascii="Cambria" w:hAnsi="Cambria"/>
          <w:sz w:val="20"/>
        </w:rPr>
        <w:t>/Onboarding), Hilda Hernandez (</w:t>
      </w:r>
      <w:proofErr w:type="spellStart"/>
      <w:r>
        <w:rPr>
          <w:rFonts w:ascii="Cambria" w:hAnsi="Cambria"/>
          <w:sz w:val="20"/>
        </w:rPr>
        <w:t>Engl</w:t>
      </w:r>
      <w:proofErr w:type="spellEnd"/>
      <w:r>
        <w:rPr>
          <w:rFonts w:ascii="Cambria" w:hAnsi="Cambria"/>
          <w:sz w:val="20"/>
        </w:rPr>
        <w:t xml:space="preserve">/Onboarding), Natalie </w:t>
      </w:r>
      <w:proofErr w:type="spellStart"/>
      <w:r>
        <w:rPr>
          <w:rFonts w:ascii="Cambria" w:hAnsi="Cambria"/>
          <w:sz w:val="20"/>
        </w:rPr>
        <w:t>Latteri</w:t>
      </w:r>
      <w:proofErr w:type="spellEnd"/>
      <w:r>
        <w:rPr>
          <w:rFonts w:ascii="Cambria" w:hAnsi="Cambria"/>
          <w:sz w:val="20"/>
        </w:rPr>
        <w:t xml:space="preserve"> (</w:t>
      </w:r>
      <w:proofErr w:type="spellStart"/>
      <w:r>
        <w:rPr>
          <w:rFonts w:ascii="Cambria" w:hAnsi="Cambria"/>
          <w:sz w:val="20"/>
        </w:rPr>
        <w:t>Hmn</w:t>
      </w:r>
      <w:proofErr w:type="spellEnd"/>
      <w:r>
        <w:rPr>
          <w:rFonts w:ascii="Cambria" w:hAnsi="Cambria"/>
          <w:sz w:val="20"/>
        </w:rPr>
        <w:t>/</w:t>
      </w:r>
      <w:proofErr w:type="spellStart"/>
      <w:r>
        <w:rPr>
          <w:rFonts w:ascii="Cambria" w:hAnsi="Cambria"/>
          <w:sz w:val="20"/>
        </w:rPr>
        <w:t>Prgm</w:t>
      </w:r>
      <w:proofErr w:type="spellEnd"/>
      <w:r>
        <w:rPr>
          <w:rFonts w:ascii="Cambria" w:hAnsi="Cambria"/>
          <w:sz w:val="20"/>
        </w:rPr>
        <w:t xml:space="preserve"> Mapping/Meta Majors), Fatima Jinnah (</w:t>
      </w:r>
      <w:proofErr w:type="spellStart"/>
      <w:r>
        <w:rPr>
          <w:rFonts w:ascii="Cambria" w:hAnsi="Cambria"/>
          <w:sz w:val="20"/>
        </w:rPr>
        <w:t>Cnsl</w:t>
      </w:r>
      <w:proofErr w:type="spellEnd"/>
      <w:r>
        <w:rPr>
          <w:rFonts w:ascii="Cambria" w:hAnsi="Cambria"/>
          <w:sz w:val="20"/>
        </w:rPr>
        <w:t>/</w:t>
      </w:r>
      <w:proofErr w:type="spellStart"/>
      <w:r>
        <w:rPr>
          <w:rFonts w:ascii="Cambria" w:hAnsi="Cambria"/>
          <w:sz w:val="20"/>
        </w:rPr>
        <w:t>Prgm</w:t>
      </w:r>
      <w:proofErr w:type="spellEnd"/>
      <w:r>
        <w:rPr>
          <w:rFonts w:ascii="Cambria" w:hAnsi="Cambria"/>
          <w:sz w:val="20"/>
        </w:rPr>
        <w:t xml:space="preserve"> Mapping/Meta Majors), Elaine </w:t>
      </w:r>
      <w:proofErr w:type="spellStart"/>
      <w:r>
        <w:rPr>
          <w:rFonts w:ascii="Cambria" w:hAnsi="Cambria"/>
          <w:sz w:val="20"/>
        </w:rPr>
        <w:t>Kuo</w:t>
      </w:r>
      <w:proofErr w:type="spellEnd"/>
      <w:r>
        <w:rPr>
          <w:rFonts w:ascii="Cambria" w:hAnsi="Cambria"/>
          <w:sz w:val="20"/>
        </w:rPr>
        <w:t xml:space="preserve"> (IRP/Data and Tech), Chris Chavez (Student Success-Early Alert/Data and Tech), </w:t>
      </w:r>
      <w:r w:rsidR="00A73F3D">
        <w:rPr>
          <w:rFonts w:ascii="Cambria" w:hAnsi="Cambria"/>
          <w:sz w:val="20"/>
        </w:rPr>
        <w:t xml:space="preserve">Laurie </w:t>
      </w:r>
      <w:r w:rsidR="00130632">
        <w:rPr>
          <w:rFonts w:ascii="Cambria" w:hAnsi="Cambria"/>
          <w:sz w:val="20"/>
        </w:rPr>
        <w:t>Scolari (AVPSS, Logistics Lead)</w:t>
      </w:r>
      <w:r w:rsidR="0089605F">
        <w:rPr>
          <w:rFonts w:ascii="Cambria" w:hAnsi="Cambria"/>
          <w:sz w:val="20"/>
        </w:rPr>
        <w:t>, Roosevelt Charles (</w:t>
      </w:r>
      <w:proofErr w:type="spellStart"/>
      <w:r w:rsidR="0089605F">
        <w:rPr>
          <w:rFonts w:ascii="Cambria" w:hAnsi="Cambria"/>
          <w:sz w:val="20"/>
        </w:rPr>
        <w:t>Cnsl</w:t>
      </w:r>
      <w:proofErr w:type="spellEnd"/>
      <w:r w:rsidR="0089605F">
        <w:rPr>
          <w:rFonts w:ascii="Cambria" w:hAnsi="Cambria"/>
          <w:sz w:val="20"/>
        </w:rPr>
        <w:t xml:space="preserve"> Dean), Anthony Cervantes (Enrollment Services Dean), JP Schumacher (DRC Dean), Valerie Fong (Language Arts Dean), Ram Subramaniam (STEM Dean), Debbie Lee Fine Arts/</w:t>
      </w:r>
      <w:proofErr w:type="spellStart"/>
      <w:r w:rsidR="0089605F">
        <w:rPr>
          <w:rFonts w:ascii="Cambria" w:hAnsi="Cambria"/>
          <w:sz w:val="20"/>
        </w:rPr>
        <w:t>Comm</w:t>
      </w:r>
      <w:proofErr w:type="spellEnd"/>
      <w:r w:rsidR="0089605F">
        <w:rPr>
          <w:rFonts w:ascii="Cambria" w:hAnsi="Cambria"/>
          <w:sz w:val="20"/>
        </w:rPr>
        <w:t xml:space="preserve">/Athletics Dean), </w:t>
      </w:r>
      <w:proofErr w:type="spellStart"/>
      <w:r w:rsidR="0089605F">
        <w:rPr>
          <w:rFonts w:ascii="Cambria" w:hAnsi="Cambria"/>
          <w:sz w:val="20"/>
        </w:rPr>
        <w:t>Lené</w:t>
      </w:r>
      <w:proofErr w:type="spellEnd"/>
      <w:r w:rsidR="0089605F">
        <w:rPr>
          <w:rFonts w:ascii="Cambria" w:hAnsi="Cambria"/>
          <w:sz w:val="20"/>
        </w:rPr>
        <w:t xml:space="preserve"> Whitley-Putz (Online Learning Dean), Jose Nava (Interim BSS Dean), Kathryn Maurer (Academic Senate), Josh Pelletier (Classified Senate), Kurt </w:t>
      </w:r>
      <w:proofErr w:type="spellStart"/>
      <w:r w:rsidR="0089605F">
        <w:rPr>
          <w:rFonts w:ascii="Cambria" w:hAnsi="Cambria"/>
          <w:sz w:val="20"/>
        </w:rPr>
        <w:t>Hueg</w:t>
      </w:r>
      <w:proofErr w:type="spellEnd"/>
      <w:r w:rsidR="0089605F">
        <w:rPr>
          <w:rFonts w:ascii="Cambria" w:hAnsi="Cambria"/>
          <w:sz w:val="20"/>
        </w:rPr>
        <w:t xml:space="preserve"> (AVPI), Leticia Maldonado (Student Affairs/Activities Dean)</w:t>
      </w:r>
      <w:r w:rsidR="00130632">
        <w:rPr>
          <w:rFonts w:ascii="Cambria" w:hAnsi="Cambria"/>
          <w:sz w:val="20"/>
        </w:rPr>
        <w:t>, Veronica Casas Hernandez</w:t>
      </w:r>
      <w:r w:rsidR="00AB3DBE">
        <w:rPr>
          <w:rFonts w:ascii="Cambria" w:hAnsi="Cambria"/>
          <w:sz w:val="20"/>
        </w:rPr>
        <w:t xml:space="preserve">, Adrienne </w:t>
      </w:r>
      <w:proofErr w:type="spellStart"/>
      <w:r w:rsidR="00AB3DBE">
        <w:rPr>
          <w:rFonts w:ascii="Cambria" w:hAnsi="Cambria"/>
          <w:sz w:val="20"/>
        </w:rPr>
        <w:t>Hypolite</w:t>
      </w:r>
      <w:proofErr w:type="spellEnd"/>
      <w:r w:rsidR="00AB3DBE">
        <w:rPr>
          <w:rFonts w:ascii="Cambria" w:hAnsi="Cambria"/>
          <w:sz w:val="20"/>
        </w:rPr>
        <w:t xml:space="preserve">, Carolyn </w:t>
      </w:r>
      <w:proofErr w:type="spellStart"/>
      <w:r w:rsidR="00AB3DBE">
        <w:rPr>
          <w:rFonts w:ascii="Cambria" w:hAnsi="Cambria"/>
          <w:sz w:val="20"/>
        </w:rPr>
        <w:t>Holcroft</w:t>
      </w:r>
      <w:proofErr w:type="spellEnd"/>
    </w:p>
    <w:p w14:paraId="1A9100B2" w14:textId="77777777" w:rsidR="00EA29BC" w:rsidRPr="004D23FF" w:rsidRDefault="00EA29BC" w:rsidP="00EA29BC">
      <w:pPr>
        <w:pStyle w:val="BodyText"/>
        <w:rPr>
          <w:rFonts w:ascii="Cambria" w:hAnsi="Cambria"/>
        </w:rPr>
      </w:pPr>
    </w:p>
    <w:p w14:paraId="47D479FD" w14:textId="77777777" w:rsidR="00EA29BC" w:rsidRPr="004D23FF" w:rsidRDefault="00EA29BC" w:rsidP="00EA29BC">
      <w:pPr>
        <w:pStyle w:val="BodyText"/>
        <w:rPr>
          <w:rFonts w:ascii="Cambria" w:hAnsi="Cambria"/>
        </w:rPr>
      </w:pPr>
      <w:r w:rsidRPr="004D23FF">
        <w:rPr>
          <w:rFonts w:ascii="Cambria" w:hAnsi="Cambria"/>
        </w:rPr>
        <w:t xml:space="preserve"> </w:t>
      </w:r>
    </w:p>
    <w:p w14:paraId="124F516C" w14:textId="77777777" w:rsidR="00EA29BC" w:rsidRDefault="00EA29BC" w:rsidP="00EA29BC">
      <w:pPr>
        <w:pStyle w:val="BodyText"/>
        <w:rPr>
          <w:rFonts w:ascii="Cambria" w:hAnsi="Cambria"/>
          <w:sz w:val="18"/>
          <w:szCs w:val="18"/>
        </w:rPr>
      </w:pPr>
    </w:p>
    <w:p w14:paraId="6720C8BA" w14:textId="53B47615" w:rsidR="00D14B24" w:rsidRDefault="00D14B24" w:rsidP="0024280A">
      <w:pPr>
        <w:pStyle w:val="BodyText"/>
        <w:rPr>
          <w:rFonts w:ascii="Cambria" w:hAnsi="Cambria"/>
          <w:sz w:val="18"/>
          <w:szCs w:val="18"/>
        </w:rPr>
      </w:pPr>
    </w:p>
    <w:p w14:paraId="5E3311F7" w14:textId="77777777" w:rsidR="005249CE" w:rsidRPr="00B3184B" w:rsidRDefault="005249CE" w:rsidP="0024280A">
      <w:pPr>
        <w:pStyle w:val="BodyText"/>
        <w:rPr>
          <w:rFonts w:ascii="Cambria" w:hAnsi="Cambria"/>
          <w:sz w:val="24"/>
          <w:szCs w:val="24"/>
        </w:rPr>
      </w:pPr>
    </w:p>
    <w:sectPr w:rsidR="005249CE" w:rsidRPr="00B3184B" w:rsidSect="00EE5CB1">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00000000000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0E73"/>
    <w:multiLevelType w:val="hybridMultilevel"/>
    <w:tmpl w:val="06E03B22"/>
    <w:lvl w:ilvl="0" w:tplc="D65E8350">
      <w:start w:val="1"/>
      <w:numFmt w:val="bullet"/>
      <w:lvlText w:val=""/>
      <w:lvlJc w:val="left"/>
      <w:pPr>
        <w:ind w:left="720" w:hanging="360"/>
      </w:pPr>
      <w:rPr>
        <w:rFonts w:ascii="Symbol" w:hAnsi="Symbol" w:hint="default"/>
      </w:rPr>
    </w:lvl>
    <w:lvl w:ilvl="1" w:tplc="08B8D21E">
      <w:start w:val="1"/>
      <w:numFmt w:val="bullet"/>
      <w:lvlText w:val="o"/>
      <w:lvlJc w:val="left"/>
      <w:pPr>
        <w:ind w:left="1440" w:hanging="360"/>
      </w:pPr>
      <w:rPr>
        <w:rFonts w:ascii="Courier New" w:hAnsi="Courier New" w:hint="default"/>
      </w:rPr>
    </w:lvl>
    <w:lvl w:ilvl="2" w:tplc="779ABAA4">
      <w:start w:val="1"/>
      <w:numFmt w:val="bullet"/>
      <w:lvlText w:val=""/>
      <w:lvlJc w:val="left"/>
      <w:pPr>
        <w:ind w:left="2160" w:hanging="360"/>
      </w:pPr>
      <w:rPr>
        <w:rFonts w:ascii="Wingdings" w:hAnsi="Wingdings" w:hint="default"/>
      </w:rPr>
    </w:lvl>
    <w:lvl w:ilvl="3" w:tplc="DF6E2402">
      <w:start w:val="1"/>
      <w:numFmt w:val="bullet"/>
      <w:lvlText w:val=""/>
      <w:lvlJc w:val="left"/>
      <w:pPr>
        <w:ind w:left="2880" w:hanging="360"/>
      </w:pPr>
      <w:rPr>
        <w:rFonts w:ascii="Symbol" w:hAnsi="Symbol" w:hint="default"/>
      </w:rPr>
    </w:lvl>
    <w:lvl w:ilvl="4" w:tplc="A4CA744E">
      <w:start w:val="1"/>
      <w:numFmt w:val="bullet"/>
      <w:lvlText w:val="o"/>
      <w:lvlJc w:val="left"/>
      <w:pPr>
        <w:ind w:left="3600" w:hanging="360"/>
      </w:pPr>
      <w:rPr>
        <w:rFonts w:ascii="Courier New" w:hAnsi="Courier New" w:hint="default"/>
      </w:rPr>
    </w:lvl>
    <w:lvl w:ilvl="5" w:tplc="567AE734">
      <w:start w:val="1"/>
      <w:numFmt w:val="bullet"/>
      <w:lvlText w:val=""/>
      <w:lvlJc w:val="left"/>
      <w:pPr>
        <w:ind w:left="4320" w:hanging="360"/>
      </w:pPr>
      <w:rPr>
        <w:rFonts w:ascii="Wingdings" w:hAnsi="Wingdings" w:hint="default"/>
      </w:rPr>
    </w:lvl>
    <w:lvl w:ilvl="6" w:tplc="4ECC7B66">
      <w:start w:val="1"/>
      <w:numFmt w:val="bullet"/>
      <w:lvlText w:val=""/>
      <w:lvlJc w:val="left"/>
      <w:pPr>
        <w:ind w:left="5040" w:hanging="360"/>
      </w:pPr>
      <w:rPr>
        <w:rFonts w:ascii="Symbol" w:hAnsi="Symbol" w:hint="default"/>
      </w:rPr>
    </w:lvl>
    <w:lvl w:ilvl="7" w:tplc="96081558">
      <w:start w:val="1"/>
      <w:numFmt w:val="bullet"/>
      <w:lvlText w:val="o"/>
      <w:lvlJc w:val="left"/>
      <w:pPr>
        <w:ind w:left="5760" w:hanging="360"/>
      </w:pPr>
      <w:rPr>
        <w:rFonts w:ascii="Courier New" w:hAnsi="Courier New" w:hint="default"/>
      </w:rPr>
    </w:lvl>
    <w:lvl w:ilvl="8" w:tplc="22D24A64">
      <w:start w:val="1"/>
      <w:numFmt w:val="bullet"/>
      <w:lvlText w:val=""/>
      <w:lvlJc w:val="left"/>
      <w:pPr>
        <w:ind w:left="6480" w:hanging="360"/>
      </w:pPr>
      <w:rPr>
        <w:rFonts w:ascii="Wingdings" w:hAnsi="Wingdings" w:hint="default"/>
      </w:rPr>
    </w:lvl>
  </w:abstractNum>
  <w:abstractNum w:abstractNumId="1"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6567E"/>
    <w:multiLevelType w:val="hybridMultilevel"/>
    <w:tmpl w:val="324C0D8E"/>
    <w:lvl w:ilvl="0" w:tplc="8598BF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17E2E"/>
    <w:multiLevelType w:val="hybridMultilevel"/>
    <w:tmpl w:val="17EC122C"/>
    <w:lvl w:ilvl="0" w:tplc="A1745182">
      <w:start w:val="1"/>
      <w:numFmt w:val="bullet"/>
      <w:lvlText w:val=""/>
      <w:lvlJc w:val="left"/>
      <w:pPr>
        <w:ind w:left="720" w:hanging="360"/>
      </w:pPr>
      <w:rPr>
        <w:rFonts w:ascii="Symbol" w:hAnsi="Symbol" w:hint="default"/>
      </w:rPr>
    </w:lvl>
    <w:lvl w:ilvl="1" w:tplc="494C4A50">
      <w:start w:val="1"/>
      <w:numFmt w:val="bullet"/>
      <w:lvlText w:val="o"/>
      <w:lvlJc w:val="left"/>
      <w:pPr>
        <w:ind w:left="1440" w:hanging="360"/>
      </w:pPr>
      <w:rPr>
        <w:rFonts w:ascii="Courier New" w:hAnsi="Courier New" w:hint="default"/>
      </w:rPr>
    </w:lvl>
    <w:lvl w:ilvl="2" w:tplc="3E083518">
      <w:start w:val="1"/>
      <w:numFmt w:val="bullet"/>
      <w:lvlText w:val=""/>
      <w:lvlJc w:val="left"/>
      <w:pPr>
        <w:ind w:left="2160" w:hanging="360"/>
      </w:pPr>
      <w:rPr>
        <w:rFonts w:ascii="Wingdings" w:hAnsi="Wingdings" w:hint="default"/>
      </w:rPr>
    </w:lvl>
    <w:lvl w:ilvl="3" w:tplc="5AFA99D8">
      <w:start w:val="1"/>
      <w:numFmt w:val="bullet"/>
      <w:lvlText w:val=""/>
      <w:lvlJc w:val="left"/>
      <w:pPr>
        <w:ind w:left="2880" w:hanging="360"/>
      </w:pPr>
      <w:rPr>
        <w:rFonts w:ascii="Symbol" w:hAnsi="Symbol" w:hint="default"/>
      </w:rPr>
    </w:lvl>
    <w:lvl w:ilvl="4" w:tplc="A358E366">
      <w:start w:val="1"/>
      <w:numFmt w:val="bullet"/>
      <w:lvlText w:val="o"/>
      <w:lvlJc w:val="left"/>
      <w:pPr>
        <w:ind w:left="3600" w:hanging="360"/>
      </w:pPr>
      <w:rPr>
        <w:rFonts w:ascii="Courier New" w:hAnsi="Courier New" w:hint="default"/>
      </w:rPr>
    </w:lvl>
    <w:lvl w:ilvl="5" w:tplc="47FE4054">
      <w:start w:val="1"/>
      <w:numFmt w:val="bullet"/>
      <w:lvlText w:val=""/>
      <w:lvlJc w:val="left"/>
      <w:pPr>
        <w:ind w:left="4320" w:hanging="360"/>
      </w:pPr>
      <w:rPr>
        <w:rFonts w:ascii="Wingdings" w:hAnsi="Wingdings" w:hint="default"/>
      </w:rPr>
    </w:lvl>
    <w:lvl w:ilvl="6" w:tplc="3D00758C">
      <w:start w:val="1"/>
      <w:numFmt w:val="bullet"/>
      <w:lvlText w:val=""/>
      <w:lvlJc w:val="left"/>
      <w:pPr>
        <w:ind w:left="5040" w:hanging="360"/>
      </w:pPr>
      <w:rPr>
        <w:rFonts w:ascii="Symbol" w:hAnsi="Symbol" w:hint="default"/>
      </w:rPr>
    </w:lvl>
    <w:lvl w:ilvl="7" w:tplc="E35A9A5A">
      <w:start w:val="1"/>
      <w:numFmt w:val="bullet"/>
      <w:lvlText w:val="o"/>
      <w:lvlJc w:val="left"/>
      <w:pPr>
        <w:ind w:left="5760" w:hanging="360"/>
      </w:pPr>
      <w:rPr>
        <w:rFonts w:ascii="Courier New" w:hAnsi="Courier New" w:hint="default"/>
      </w:rPr>
    </w:lvl>
    <w:lvl w:ilvl="8" w:tplc="DB864A5C">
      <w:start w:val="1"/>
      <w:numFmt w:val="bullet"/>
      <w:lvlText w:val=""/>
      <w:lvlJc w:val="left"/>
      <w:pPr>
        <w:ind w:left="6480" w:hanging="360"/>
      </w:pPr>
      <w:rPr>
        <w:rFonts w:ascii="Wingdings" w:hAnsi="Wingdings" w:hint="default"/>
      </w:rPr>
    </w:lvl>
  </w:abstractNum>
  <w:abstractNum w:abstractNumId="5" w15:restartNumberingAfterBreak="0">
    <w:nsid w:val="1E6F3018"/>
    <w:multiLevelType w:val="hybridMultilevel"/>
    <w:tmpl w:val="202ED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80EF3"/>
    <w:multiLevelType w:val="multilevel"/>
    <w:tmpl w:val="878E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AA5608"/>
    <w:multiLevelType w:val="hybridMultilevel"/>
    <w:tmpl w:val="87DC91CC"/>
    <w:lvl w:ilvl="0" w:tplc="AB36B2C6">
      <w:start w:val="1"/>
      <w:numFmt w:val="bullet"/>
      <w:lvlText w:val=""/>
      <w:lvlJc w:val="left"/>
      <w:pPr>
        <w:ind w:left="720" w:hanging="360"/>
      </w:pPr>
      <w:rPr>
        <w:rFonts w:ascii="Symbol" w:hAnsi="Symbol" w:hint="default"/>
      </w:rPr>
    </w:lvl>
    <w:lvl w:ilvl="1" w:tplc="056A1A1E">
      <w:start w:val="1"/>
      <w:numFmt w:val="bullet"/>
      <w:lvlText w:val="o"/>
      <w:lvlJc w:val="left"/>
      <w:pPr>
        <w:ind w:left="1440" w:hanging="360"/>
      </w:pPr>
      <w:rPr>
        <w:rFonts w:ascii="Courier New" w:hAnsi="Courier New" w:hint="default"/>
      </w:rPr>
    </w:lvl>
    <w:lvl w:ilvl="2" w:tplc="2F3EA4B0">
      <w:start w:val="1"/>
      <w:numFmt w:val="bullet"/>
      <w:lvlText w:val=""/>
      <w:lvlJc w:val="left"/>
      <w:pPr>
        <w:ind w:left="2160" w:hanging="360"/>
      </w:pPr>
      <w:rPr>
        <w:rFonts w:ascii="Wingdings" w:hAnsi="Wingdings" w:hint="default"/>
      </w:rPr>
    </w:lvl>
    <w:lvl w:ilvl="3" w:tplc="9E8CDE98">
      <w:start w:val="1"/>
      <w:numFmt w:val="bullet"/>
      <w:lvlText w:val=""/>
      <w:lvlJc w:val="left"/>
      <w:pPr>
        <w:ind w:left="2880" w:hanging="360"/>
      </w:pPr>
      <w:rPr>
        <w:rFonts w:ascii="Symbol" w:hAnsi="Symbol" w:hint="default"/>
      </w:rPr>
    </w:lvl>
    <w:lvl w:ilvl="4" w:tplc="FD1E0304">
      <w:start w:val="1"/>
      <w:numFmt w:val="bullet"/>
      <w:lvlText w:val="o"/>
      <w:lvlJc w:val="left"/>
      <w:pPr>
        <w:ind w:left="3600" w:hanging="360"/>
      </w:pPr>
      <w:rPr>
        <w:rFonts w:ascii="Courier New" w:hAnsi="Courier New" w:hint="default"/>
      </w:rPr>
    </w:lvl>
    <w:lvl w:ilvl="5" w:tplc="F9C6A872">
      <w:start w:val="1"/>
      <w:numFmt w:val="bullet"/>
      <w:lvlText w:val=""/>
      <w:lvlJc w:val="left"/>
      <w:pPr>
        <w:ind w:left="4320" w:hanging="360"/>
      </w:pPr>
      <w:rPr>
        <w:rFonts w:ascii="Wingdings" w:hAnsi="Wingdings" w:hint="default"/>
      </w:rPr>
    </w:lvl>
    <w:lvl w:ilvl="6" w:tplc="B9C40E3E">
      <w:start w:val="1"/>
      <w:numFmt w:val="bullet"/>
      <w:lvlText w:val=""/>
      <w:lvlJc w:val="left"/>
      <w:pPr>
        <w:ind w:left="5040" w:hanging="360"/>
      </w:pPr>
      <w:rPr>
        <w:rFonts w:ascii="Symbol" w:hAnsi="Symbol" w:hint="default"/>
      </w:rPr>
    </w:lvl>
    <w:lvl w:ilvl="7" w:tplc="AA66B71E">
      <w:start w:val="1"/>
      <w:numFmt w:val="bullet"/>
      <w:lvlText w:val="o"/>
      <w:lvlJc w:val="left"/>
      <w:pPr>
        <w:ind w:left="5760" w:hanging="360"/>
      </w:pPr>
      <w:rPr>
        <w:rFonts w:ascii="Courier New" w:hAnsi="Courier New" w:hint="default"/>
      </w:rPr>
    </w:lvl>
    <w:lvl w:ilvl="8" w:tplc="8D36DA28">
      <w:start w:val="1"/>
      <w:numFmt w:val="bullet"/>
      <w:lvlText w:val=""/>
      <w:lvlJc w:val="left"/>
      <w:pPr>
        <w:ind w:left="6480" w:hanging="360"/>
      </w:pPr>
      <w:rPr>
        <w:rFonts w:ascii="Wingdings" w:hAnsi="Wingdings" w:hint="default"/>
      </w:rPr>
    </w:lvl>
  </w:abstractNum>
  <w:abstractNum w:abstractNumId="8"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63676F2"/>
    <w:multiLevelType w:val="hybridMultilevel"/>
    <w:tmpl w:val="E0FE2196"/>
    <w:lvl w:ilvl="0" w:tplc="FB2A0C1C">
      <w:start w:val="1"/>
      <w:numFmt w:val="bullet"/>
      <w:lvlText w:val=""/>
      <w:lvlJc w:val="left"/>
      <w:pPr>
        <w:ind w:left="720" w:hanging="360"/>
      </w:pPr>
      <w:rPr>
        <w:rFonts w:ascii="Symbol" w:hAnsi="Symbol" w:hint="default"/>
      </w:rPr>
    </w:lvl>
    <w:lvl w:ilvl="1" w:tplc="F578A90A">
      <w:start w:val="1"/>
      <w:numFmt w:val="bullet"/>
      <w:lvlText w:val="o"/>
      <w:lvlJc w:val="left"/>
      <w:pPr>
        <w:ind w:left="1440" w:hanging="360"/>
      </w:pPr>
      <w:rPr>
        <w:rFonts w:ascii="Courier New" w:hAnsi="Courier New" w:hint="default"/>
      </w:rPr>
    </w:lvl>
    <w:lvl w:ilvl="2" w:tplc="82ECF58A">
      <w:start w:val="1"/>
      <w:numFmt w:val="bullet"/>
      <w:lvlText w:val=""/>
      <w:lvlJc w:val="left"/>
      <w:pPr>
        <w:ind w:left="2160" w:hanging="360"/>
      </w:pPr>
      <w:rPr>
        <w:rFonts w:ascii="Wingdings" w:hAnsi="Wingdings" w:hint="default"/>
      </w:rPr>
    </w:lvl>
    <w:lvl w:ilvl="3" w:tplc="4C804626">
      <w:start w:val="1"/>
      <w:numFmt w:val="bullet"/>
      <w:lvlText w:val=""/>
      <w:lvlJc w:val="left"/>
      <w:pPr>
        <w:ind w:left="2880" w:hanging="360"/>
      </w:pPr>
      <w:rPr>
        <w:rFonts w:ascii="Symbol" w:hAnsi="Symbol" w:hint="default"/>
      </w:rPr>
    </w:lvl>
    <w:lvl w:ilvl="4" w:tplc="A9B8611E">
      <w:start w:val="1"/>
      <w:numFmt w:val="bullet"/>
      <w:lvlText w:val="o"/>
      <w:lvlJc w:val="left"/>
      <w:pPr>
        <w:ind w:left="3600" w:hanging="360"/>
      </w:pPr>
      <w:rPr>
        <w:rFonts w:ascii="Courier New" w:hAnsi="Courier New" w:hint="default"/>
      </w:rPr>
    </w:lvl>
    <w:lvl w:ilvl="5" w:tplc="5A40A594">
      <w:start w:val="1"/>
      <w:numFmt w:val="bullet"/>
      <w:lvlText w:val=""/>
      <w:lvlJc w:val="left"/>
      <w:pPr>
        <w:ind w:left="4320" w:hanging="360"/>
      </w:pPr>
      <w:rPr>
        <w:rFonts w:ascii="Wingdings" w:hAnsi="Wingdings" w:hint="default"/>
      </w:rPr>
    </w:lvl>
    <w:lvl w:ilvl="6" w:tplc="B0A42D00">
      <w:start w:val="1"/>
      <w:numFmt w:val="bullet"/>
      <w:lvlText w:val=""/>
      <w:lvlJc w:val="left"/>
      <w:pPr>
        <w:ind w:left="5040" w:hanging="360"/>
      </w:pPr>
      <w:rPr>
        <w:rFonts w:ascii="Symbol" w:hAnsi="Symbol" w:hint="default"/>
      </w:rPr>
    </w:lvl>
    <w:lvl w:ilvl="7" w:tplc="BF2C8696">
      <w:start w:val="1"/>
      <w:numFmt w:val="bullet"/>
      <w:lvlText w:val="o"/>
      <w:lvlJc w:val="left"/>
      <w:pPr>
        <w:ind w:left="5760" w:hanging="360"/>
      </w:pPr>
      <w:rPr>
        <w:rFonts w:ascii="Courier New" w:hAnsi="Courier New" w:hint="default"/>
      </w:rPr>
    </w:lvl>
    <w:lvl w:ilvl="8" w:tplc="BFA80A26">
      <w:start w:val="1"/>
      <w:numFmt w:val="bullet"/>
      <w:lvlText w:val=""/>
      <w:lvlJc w:val="left"/>
      <w:pPr>
        <w:ind w:left="6480" w:hanging="360"/>
      </w:pPr>
      <w:rPr>
        <w:rFonts w:ascii="Wingdings" w:hAnsi="Wingdings" w:hint="default"/>
      </w:rPr>
    </w:lvl>
  </w:abstractNum>
  <w:abstractNum w:abstractNumId="10" w15:restartNumberingAfterBreak="0">
    <w:nsid w:val="36F1018E"/>
    <w:multiLevelType w:val="multilevel"/>
    <w:tmpl w:val="B20C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42FE6"/>
    <w:multiLevelType w:val="multilevel"/>
    <w:tmpl w:val="8A5E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920077"/>
    <w:multiLevelType w:val="multilevel"/>
    <w:tmpl w:val="20E6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997360"/>
    <w:multiLevelType w:val="multilevel"/>
    <w:tmpl w:val="F97C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F7E35A9"/>
    <w:multiLevelType w:val="hybridMultilevel"/>
    <w:tmpl w:val="A432C5CA"/>
    <w:lvl w:ilvl="0" w:tplc="74CAD528">
      <w:start w:val="1"/>
      <w:numFmt w:val="bullet"/>
      <w:lvlText w:val=""/>
      <w:lvlJc w:val="left"/>
      <w:pPr>
        <w:ind w:left="720" w:hanging="360"/>
      </w:pPr>
      <w:rPr>
        <w:rFonts w:ascii="Symbol" w:hAnsi="Symbol" w:hint="default"/>
      </w:rPr>
    </w:lvl>
    <w:lvl w:ilvl="1" w:tplc="F6D28644">
      <w:start w:val="1"/>
      <w:numFmt w:val="bullet"/>
      <w:lvlText w:val="o"/>
      <w:lvlJc w:val="left"/>
      <w:pPr>
        <w:ind w:left="1440" w:hanging="360"/>
      </w:pPr>
      <w:rPr>
        <w:rFonts w:ascii="Courier New" w:hAnsi="Courier New" w:hint="default"/>
      </w:rPr>
    </w:lvl>
    <w:lvl w:ilvl="2" w:tplc="571EA3F4">
      <w:start w:val="1"/>
      <w:numFmt w:val="bullet"/>
      <w:lvlText w:val=""/>
      <w:lvlJc w:val="left"/>
      <w:pPr>
        <w:ind w:left="2160" w:hanging="360"/>
      </w:pPr>
      <w:rPr>
        <w:rFonts w:ascii="Wingdings" w:hAnsi="Wingdings" w:hint="default"/>
      </w:rPr>
    </w:lvl>
    <w:lvl w:ilvl="3" w:tplc="6EF8AE08">
      <w:start w:val="1"/>
      <w:numFmt w:val="bullet"/>
      <w:lvlText w:val=""/>
      <w:lvlJc w:val="left"/>
      <w:pPr>
        <w:ind w:left="2880" w:hanging="360"/>
      </w:pPr>
      <w:rPr>
        <w:rFonts w:ascii="Symbol" w:hAnsi="Symbol" w:hint="default"/>
      </w:rPr>
    </w:lvl>
    <w:lvl w:ilvl="4" w:tplc="14E63C1A">
      <w:start w:val="1"/>
      <w:numFmt w:val="bullet"/>
      <w:lvlText w:val="o"/>
      <w:lvlJc w:val="left"/>
      <w:pPr>
        <w:ind w:left="3600" w:hanging="360"/>
      </w:pPr>
      <w:rPr>
        <w:rFonts w:ascii="Courier New" w:hAnsi="Courier New" w:hint="default"/>
      </w:rPr>
    </w:lvl>
    <w:lvl w:ilvl="5" w:tplc="4136214C">
      <w:start w:val="1"/>
      <w:numFmt w:val="bullet"/>
      <w:lvlText w:val=""/>
      <w:lvlJc w:val="left"/>
      <w:pPr>
        <w:ind w:left="4320" w:hanging="360"/>
      </w:pPr>
      <w:rPr>
        <w:rFonts w:ascii="Wingdings" w:hAnsi="Wingdings" w:hint="default"/>
      </w:rPr>
    </w:lvl>
    <w:lvl w:ilvl="6" w:tplc="B46297B8">
      <w:start w:val="1"/>
      <w:numFmt w:val="bullet"/>
      <w:lvlText w:val=""/>
      <w:lvlJc w:val="left"/>
      <w:pPr>
        <w:ind w:left="5040" w:hanging="360"/>
      </w:pPr>
      <w:rPr>
        <w:rFonts w:ascii="Symbol" w:hAnsi="Symbol" w:hint="default"/>
      </w:rPr>
    </w:lvl>
    <w:lvl w:ilvl="7" w:tplc="1922A1C6">
      <w:start w:val="1"/>
      <w:numFmt w:val="bullet"/>
      <w:lvlText w:val="o"/>
      <w:lvlJc w:val="left"/>
      <w:pPr>
        <w:ind w:left="5760" w:hanging="360"/>
      </w:pPr>
      <w:rPr>
        <w:rFonts w:ascii="Courier New" w:hAnsi="Courier New" w:hint="default"/>
      </w:rPr>
    </w:lvl>
    <w:lvl w:ilvl="8" w:tplc="AE22CCD8">
      <w:start w:val="1"/>
      <w:numFmt w:val="bullet"/>
      <w:lvlText w:val=""/>
      <w:lvlJc w:val="left"/>
      <w:pPr>
        <w:ind w:left="6480" w:hanging="360"/>
      </w:pPr>
      <w:rPr>
        <w:rFonts w:ascii="Wingdings" w:hAnsi="Wingdings" w:hint="default"/>
      </w:rPr>
    </w:lvl>
  </w:abstractNum>
  <w:abstractNum w:abstractNumId="25" w15:restartNumberingAfterBreak="0">
    <w:nsid w:val="6294184A"/>
    <w:multiLevelType w:val="hybridMultilevel"/>
    <w:tmpl w:val="014E6ED8"/>
    <w:lvl w:ilvl="0" w:tplc="B0BEEBC4">
      <w:start w:val="1"/>
      <w:numFmt w:val="bullet"/>
      <w:lvlText w:val=""/>
      <w:lvlJc w:val="left"/>
      <w:pPr>
        <w:ind w:left="720" w:hanging="360"/>
      </w:pPr>
      <w:rPr>
        <w:rFonts w:ascii="Symbol" w:hAnsi="Symbol" w:hint="default"/>
      </w:rPr>
    </w:lvl>
    <w:lvl w:ilvl="1" w:tplc="7848EEEE">
      <w:start w:val="1"/>
      <w:numFmt w:val="bullet"/>
      <w:lvlText w:val="o"/>
      <w:lvlJc w:val="left"/>
      <w:pPr>
        <w:ind w:left="1440" w:hanging="360"/>
      </w:pPr>
      <w:rPr>
        <w:rFonts w:ascii="Courier New" w:hAnsi="Courier New" w:hint="default"/>
      </w:rPr>
    </w:lvl>
    <w:lvl w:ilvl="2" w:tplc="CD724A7E">
      <w:start w:val="1"/>
      <w:numFmt w:val="bullet"/>
      <w:lvlText w:val=""/>
      <w:lvlJc w:val="left"/>
      <w:pPr>
        <w:ind w:left="2160" w:hanging="360"/>
      </w:pPr>
      <w:rPr>
        <w:rFonts w:ascii="Wingdings" w:hAnsi="Wingdings" w:hint="default"/>
      </w:rPr>
    </w:lvl>
    <w:lvl w:ilvl="3" w:tplc="33B4ED96">
      <w:start w:val="1"/>
      <w:numFmt w:val="bullet"/>
      <w:lvlText w:val=""/>
      <w:lvlJc w:val="left"/>
      <w:pPr>
        <w:ind w:left="2880" w:hanging="360"/>
      </w:pPr>
      <w:rPr>
        <w:rFonts w:ascii="Symbol" w:hAnsi="Symbol" w:hint="default"/>
      </w:rPr>
    </w:lvl>
    <w:lvl w:ilvl="4" w:tplc="4A8EBF06">
      <w:start w:val="1"/>
      <w:numFmt w:val="bullet"/>
      <w:lvlText w:val="o"/>
      <w:lvlJc w:val="left"/>
      <w:pPr>
        <w:ind w:left="3600" w:hanging="360"/>
      </w:pPr>
      <w:rPr>
        <w:rFonts w:ascii="Courier New" w:hAnsi="Courier New" w:hint="default"/>
      </w:rPr>
    </w:lvl>
    <w:lvl w:ilvl="5" w:tplc="E5F68FD0">
      <w:start w:val="1"/>
      <w:numFmt w:val="bullet"/>
      <w:lvlText w:val=""/>
      <w:lvlJc w:val="left"/>
      <w:pPr>
        <w:ind w:left="4320" w:hanging="360"/>
      </w:pPr>
      <w:rPr>
        <w:rFonts w:ascii="Wingdings" w:hAnsi="Wingdings" w:hint="default"/>
      </w:rPr>
    </w:lvl>
    <w:lvl w:ilvl="6" w:tplc="90FE0A00">
      <w:start w:val="1"/>
      <w:numFmt w:val="bullet"/>
      <w:lvlText w:val=""/>
      <w:lvlJc w:val="left"/>
      <w:pPr>
        <w:ind w:left="5040" w:hanging="360"/>
      </w:pPr>
      <w:rPr>
        <w:rFonts w:ascii="Symbol" w:hAnsi="Symbol" w:hint="default"/>
      </w:rPr>
    </w:lvl>
    <w:lvl w:ilvl="7" w:tplc="E1C27BB6">
      <w:start w:val="1"/>
      <w:numFmt w:val="bullet"/>
      <w:lvlText w:val="o"/>
      <w:lvlJc w:val="left"/>
      <w:pPr>
        <w:ind w:left="5760" w:hanging="360"/>
      </w:pPr>
      <w:rPr>
        <w:rFonts w:ascii="Courier New" w:hAnsi="Courier New" w:hint="default"/>
      </w:rPr>
    </w:lvl>
    <w:lvl w:ilvl="8" w:tplc="5B2E474C">
      <w:start w:val="1"/>
      <w:numFmt w:val="bullet"/>
      <w:lvlText w:val=""/>
      <w:lvlJc w:val="left"/>
      <w:pPr>
        <w:ind w:left="6480" w:hanging="360"/>
      </w:pPr>
      <w:rPr>
        <w:rFonts w:ascii="Wingdings" w:hAnsi="Wingdings" w:hint="default"/>
      </w:rPr>
    </w:lvl>
  </w:abstractNum>
  <w:abstractNum w:abstractNumId="26" w15:restartNumberingAfterBreak="0">
    <w:nsid w:val="68777A20"/>
    <w:multiLevelType w:val="hybridMultilevel"/>
    <w:tmpl w:val="BEB6E1C4"/>
    <w:lvl w:ilvl="0" w:tplc="A1888082">
      <w:start w:val="1"/>
      <w:numFmt w:val="bullet"/>
      <w:lvlText w:val=""/>
      <w:lvlJc w:val="left"/>
      <w:pPr>
        <w:ind w:left="720" w:hanging="360"/>
      </w:pPr>
      <w:rPr>
        <w:rFonts w:ascii="Symbol" w:hAnsi="Symbol" w:hint="default"/>
      </w:rPr>
    </w:lvl>
    <w:lvl w:ilvl="1" w:tplc="7D4E888C">
      <w:start w:val="1"/>
      <w:numFmt w:val="bullet"/>
      <w:lvlText w:val="o"/>
      <w:lvlJc w:val="left"/>
      <w:pPr>
        <w:ind w:left="1440" w:hanging="360"/>
      </w:pPr>
      <w:rPr>
        <w:rFonts w:ascii="Courier New" w:hAnsi="Courier New" w:hint="default"/>
      </w:rPr>
    </w:lvl>
    <w:lvl w:ilvl="2" w:tplc="CAB8885C">
      <w:start w:val="1"/>
      <w:numFmt w:val="bullet"/>
      <w:lvlText w:val=""/>
      <w:lvlJc w:val="left"/>
      <w:pPr>
        <w:ind w:left="2160" w:hanging="360"/>
      </w:pPr>
      <w:rPr>
        <w:rFonts w:ascii="Wingdings" w:hAnsi="Wingdings" w:hint="default"/>
      </w:rPr>
    </w:lvl>
    <w:lvl w:ilvl="3" w:tplc="B5F06AC8">
      <w:start w:val="1"/>
      <w:numFmt w:val="bullet"/>
      <w:lvlText w:val=""/>
      <w:lvlJc w:val="left"/>
      <w:pPr>
        <w:ind w:left="2880" w:hanging="360"/>
      </w:pPr>
      <w:rPr>
        <w:rFonts w:ascii="Symbol" w:hAnsi="Symbol" w:hint="default"/>
      </w:rPr>
    </w:lvl>
    <w:lvl w:ilvl="4" w:tplc="06DC6AA4">
      <w:start w:val="1"/>
      <w:numFmt w:val="bullet"/>
      <w:lvlText w:val="o"/>
      <w:lvlJc w:val="left"/>
      <w:pPr>
        <w:ind w:left="3600" w:hanging="360"/>
      </w:pPr>
      <w:rPr>
        <w:rFonts w:ascii="Courier New" w:hAnsi="Courier New" w:hint="default"/>
      </w:rPr>
    </w:lvl>
    <w:lvl w:ilvl="5" w:tplc="95AE992C">
      <w:start w:val="1"/>
      <w:numFmt w:val="bullet"/>
      <w:lvlText w:val=""/>
      <w:lvlJc w:val="left"/>
      <w:pPr>
        <w:ind w:left="4320" w:hanging="360"/>
      </w:pPr>
      <w:rPr>
        <w:rFonts w:ascii="Wingdings" w:hAnsi="Wingdings" w:hint="default"/>
      </w:rPr>
    </w:lvl>
    <w:lvl w:ilvl="6" w:tplc="DA74230E">
      <w:start w:val="1"/>
      <w:numFmt w:val="bullet"/>
      <w:lvlText w:val=""/>
      <w:lvlJc w:val="left"/>
      <w:pPr>
        <w:ind w:left="5040" w:hanging="360"/>
      </w:pPr>
      <w:rPr>
        <w:rFonts w:ascii="Symbol" w:hAnsi="Symbol" w:hint="default"/>
      </w:rPr>
    </w:lvl>
    <w:lvl w:ilvl="7" w:tplc="2D1E641E">
      <w:start w:val="1"/>
      <w:numFmt w:val="bullet"/>
      <w:lvlText w:val="o"/>
      <w:lvlJc w:val="left"/>
      <w:pPr>
        <w:ind w:left="5760" w:hanging="360"/>
      </w:pPr>
      <w:rPr>
        <w:rFonts w:ascii="Courier New" w:hAnsi="Courier New" w:hint="default"/>
      </w:rPr>
    </w:lvl>
    <w:lvl w:ilvl="8" w:tplc="58DA164C">
      <w:start w:val="1"/>
      <w:numFmt w:val="bullet"/>
      <w:lvlText w:val=""/>
      <w:lvlJc w:val="left"/>
      <w:pPr>
        <w:ind w:left="6480" w:hanging="360"/>
      </w:pPr>
      <w:rPr>
        <w:rFonts w:ascii="Wingdings" w:hAnsi="Wingdings" w:hint="default"/>
      </w:rPr>
    </w:lvl>
  </w:abstractNum>
  <w:abstractNum w:abstractNumId="27"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46266D"/>
    <w:multiLevelType w:val="multilevel"/>
    <w:tmpl w:val="B5D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DE160D"/>
    <w:multiLevelType w:val="hybridMultilevel"/>
    <w:tmpl w:val="66AEA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4"/>
  </w:num>
  <w:num w:numId="4">
    <w:abstractNumId w:val="0"/>
  </w:num>
  <w:num w:numId="5">
    <w:abstractNumId w:val="7"/>
  </w:num>
  <w:num w:numId="6">
    <w:abstractNumId w:val="26"/>
  </w:num>
  <w:num w:numId="7">
    <w:abstractNumId w:val="25"/>
  </w:num>
  <w:num w:numId="8">
    <w:abstractNumId w:val="17"/>
  </w:num>
  <w:num w:numId="9">
    <w:abstractNumId w:val="28"/>
  </w:num>
  <w:num w:numId="10">
    <w:abstractNumId w:val="13"/>
  </w:num>
  <w:num w:numId="11">
    <w:abstractNumId w:val="5"/>
  </w:num>
  <w:num w:numId="12">
    <w:abstractNumId w:val="1"/>
  </w:num>
  <w:num w:numId="13">
    <w:abstractNumId w:val="19"/>
  </w:num>
  <w:num w:numId="14">
    <w:abstractNumId w:val="20"/>
  </w:num>
  <w:num w:numId="15">
    <w:abstractNumId w:val="12"/>
  </w:num>
  <w:num w:numId="16">
    <w:abstractNumId w:val="29"/>
  </w:num>
  <w:num w:numId="17">
    <w:abstractNumId w:val="18"/>
  </w:num>
  <w:num w:numId="18">
    <w:abstractNumId w:val="15"/>
  </w:num>
  <w:num w:numId="19">
    <w:abstractNumId w:val="27"/>
  </w:num>
  <w:num w:numId="20">
    <w:abstractNumId w:val="8"/>
  </w:num>
  <w:num w:numId="21">
    <w:abstractNumId w:val="11"/>
  </w:num>
  <w:num w:numId="22">
    <w:abstractNumId w:val="23"/>
  </w:num>
  <w:num w:numId="23">
    <w:abstractNumId w:val="14"/>
  </w:num>
  <w:num w:numId="24">
    <w:abstractNumId w:val="31"/>
  </w:num>
  <w:num w:numId="25">
    <w:abstractNumId w:val="2"/>
  </w:num>
  <w:num w:numId="26">
    <w:abstractNumId w:val="33"/>
  </w:num>
  <w:num w:numId="27">
    <w:abstractNumId w:val="3"/>
  </w:num>
  <w:num w:numId="28">
    <w:abstractNumId w:val="32"/>
  </w:num>
  <w:num w:numId="29">
    <w:abstractNumId w:val="16"/>
  </w:num>
  <w:num w:numId="30">
    <w:abstractNumId w:val="10"/>
  </w:num>
  <w:num w:numId="31">
    <w:abstractNumId w:val="6"/>
  </w:num>
  <w:num w:numId="32">
    <w:abstractNumId w:val="21"/>
  </w:num>
  <w:num w:numId="33">
    <w:abstractNumId w:val="2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04DF"/>
    <w:rsid w:val="00000EF0"/>
    <w:rsid w:val="0000323E"/>
    <w:rsid w:val="00003973"/>
    <w:rsid w:val="00003D52"/>
    <w:rsid w:val="00004996"/>
    <w:rsid w:val="00006179"/>
    <w:rsid w:val="000114E5"/>
    <w:rsid w:val="00011605"/>
    <w:rsid w:val="000128CD"/>
    <w:rsid w:val="0001300A"/>
    <w:rsid w:val="00015804"/>
    <w:rsid w:val="000205B9"/>
    <w:rsid w:val="00020C2E"/>
    <w:rsid w:val="000217DA"/>
    <w:rsid w:val="00021C2F"/>
    <w:rsid w:val="00021E79"/>
    <w:rsid w:val="00022520"/>
    <w:rsid w:val="000233D3"/>
    <w:rsid w:val="00025B91"/>
    <w:rsid w:val="00025DA6"/>
    <w:rsid w:val="00026E8C"/>
    <w:rsid w:val="00031551"/>
    <w:rsid w:val="0003530A"/>
    <w:rsid w:val="00036322"/>
    <w:rsid w:val="000374DD"/>
    <w:rsid w:val="0004002A"/>
    <w:rsid w:val="0004357F"/>
    <w:rsid w:val="00044362"/>
    <w:rsid w:val="000443D1"/>
    <w:rsid w:val="000463A8"/>
    <w:rsid w:val="000472D1"/>
    <w:rsid w:val="00047502"/>
    <w:rsid w:val="000528E5"/>
    <w:rsid w:val="00053BCF"/>
    <w:rsid w:val="00054A9B"/>
    <w:rsid w:val="00056DC8"/>
    <w:rsid w:val="00057036"/>
    <w:rsid w:val="000571CB"/>
    <w:rsid w:val="000606E5"/>
    <w:rsid w:val="00061BEB"/>
    <w:rsid w:val="0006256F"/>
    <w:rsid w:val="000640E6"/>
    <w:rsid w:val="00064375"/>
    <w:rsid w:val="00064878"/>
    <w:rsid w:val="00064F4E"/>
    <w:rsid w:val="00067191"/>
    <w:rsid w:val="000675D0"/>
    <w:rsid w:val="00067CB2"/>
    <w:rsid w:val="000729DB"/>
    <w:rsid w:val="00077A80"/>
    <w:rsid w:val="000849B0"/>
    <w:rsid w:val="000851B5"/>
    <w:rsid w:val="00085E7D"/>
    <w:rsid w:val="000861DB"/>
    <w:rsid w:val="00093274"/>
    <w:rsid w:val="00093E7E"/>
    <w:rsid w:val="00094295"/>
    <w:rsid w:val="00094D58"/>
    <w:rsid w:val="00094F6B"/>
    <w:rsid w:val="00097F2B"/>
    <w:rsid w:val="000A2FDF"/>
    <w:rsid w:val="000A2FE8"/>
    <w:rsid w:val="000A5683"/>
    <w:rsid w:val="000A7168"/>
    <w:rsid w:val="000A757D"/>
    <w:rsid w:val="000B17C0"/>
    <w:rsid w:val="000B1B46"/>
    <w:rsid w:val="000B25B0"/>
    <w:rsid w:val="000B285C"/>
    <w:rsid w:val="000B2A05"/>
    <w:rsid w:val="000B316A"/>
    <w:rsid w:val="000B38B7"/>
    <w:rsid w:val="000B3F04"/>
    <w:rsid w:val="000B3F46"/>
    <w:rsid w:val="000B4D1D"/>
    <w:rsid w:val="000B4E59"/>
    <w:rsid w:val="000B5D35"/>
    <w:rsid w:val="000B656B"/>
    <w:rsid w:val="000B73BF"/>
    <w:rsid w:val="000B790C"/>
    <w:rsid w:val="000B7CEA"/>
    <w:rsid w:val="000B7F38"/>
    <w:rsid w:val="000C0F58"/>
    <w:rsid w:val="000C1CAD"/>
    <w:rsid w:val="000C44DF"/>
    <w:rsid w:val="000C49E8"/>
    <w:rsid w:val="000C4DFA"/>
    <w:rsid w:val="000C683F"/>
    <w:rsid w:val="000D0049"/>
    <w:rsid w:val="000D31DC"/>
    <w:rsid w:val="000D42DA"/>
    <w:rsid w:val="000D4454"/>
    <w:rsid w:val="000D4C44"/>
    <w:rsid w:val="000D5B32"/>
    <w:rsid w:val="000D5ED6"/>
    <w:rsid w:val="000E27E4"/>
    <w:rsid w:val="000E2D16"/>
    <w:rsid w:val="000E7D5F"/>
    <w:rsid w:val="000F142A"/>
    <w:rsid w:val="000F2B41"/>
    <w:rsid w:val="000F43ED"/>
    <w:rsid w:val="000F485B"/>
    <w:rsid w:val="000F5C6C"/>
    <w:rsid w:val="000F5E12"/>
    <w:rsid w:val="000F61CE"/>
    <w:rsid w:val="000F70C6"/>
    <w:rsid w:val="00100658"/>
    <w:rsid w:val="001008F7"/>
    <w:rsid w:val="00103B6D"/>
    <w:rsid w:val="00105CF6"/>
    <w:rsid w:val="001075D9"/>
    <w:rsid w:val="0011087B"/>
    <w:rsid w:val="00111EBD"/>
    <w:rsid w:val="00113585"/>
    <w:rsid w:val="00114687"/>
    <w:rsid w:val="00116178"/>
    <w:rsid w:val="001163F5"/>
    <w:rsid w:val="0011655A"/>
    <w:rsid w:val="001166CE"/>
    <w:rsid w:val="0011737A"/>
    <w:rsid w:val="001220AD"/>
    <w:rsid w:val="00123206"/>
    <w:rsid w:val="0012331C"/>
    <w:rsid w:val="00125315"/>
    <w:rsid w:val="00125542"/>
    <w:rsid w:val="00125AB9"/>
    <w:rsid w:val="00125DC7"/>
    <w:rsid w:val="00126484"/>
    <w:rsid w:val="00127774"/>
    <w:rsid w:val="00127870"/>
    <w:rsid w:val="00127B70"/>
    <w:rsid w:val="00127EB4"/>
    <w:rsid w:val="00130424"/>
    <w:rsid w:val="00130632"/>
    <w:rsid w:val="00132D80"/>
    <w:rsid w:val="00133D94"/>
    <w:rsid w:val="00133FF5"/>
    <w:rsid w:val="00134F8F"/>
    <w:rsid w:val="0013616E"/>
    <w:rsid w:val="001368BA"/>
    <w:rsid w:val="00140712"/>
    <w:rsid w:val="0014073B"/>
    <w:rsid w:val="00141252"/>
    <w:rsid w:val="001413F6"/>
    <w:rsid w:val="00143CD2"/>
    <w:rsid w:val="00143D4A"/>
    <w:rsid w:val="001441C1"/>
    <w:rsid w:val="001443C2"/>
    <w:rsid w:val="00144F2C"/>
    <w:rsid w:val="0014721B"/>
    <w:rsid w:val="001475E4"/>
    <w:rsid w:val="00150151"/>
    <w:rsid w:val="00150ADB"/>
    <w:rsid w:val="00150DFD"/>
    <w:rsid w:val="00152089"/>
    <w:rsid w:val="00152829"/>
    <w:rsid w:val="00152A08"/>
    <w:rsid w:val="00153599"/>
    <w:rsid w:val="00153C9F"/>
    <w:rsid w:val="001544C6"/>
    <w:rsid w:val="00155648"/>
    <w:rsid w:val="00155DEF"/>
    <w:rsid w:val="001562A3"/>
    <w:rsid w:val="00156728"/>
    <w:rsid w:val="001578E1"/>
    <w:rsid w:val="00162A12"/>
    <w:rsid w:val="00165CA1"/>
    <w:rsid w:val="00165DF8"/>
    <w:rsid w:val="0016617C"/>
    <w:rsid w:val="00166BB1"/>
    <w:rsid w:val="001708AE"/>
    <w:rsid w:val="00171A02"/>
    <w:rsid w:val="001721B3"/>
    <w:rsid w:val="001731C9"/>
    <w:rsid w:val="00174A84"/>
    <w:rsid w:val="00175684"/>
    <w:rsid w:val="0017649C"/>
    <w:rsid w:val="0018006B"/>
    <w:rsid w:val="00180466"/>
    <w:rsid w:val="001810A6"/>
    <w:rsid w:val="0018127C"/>
    <w:rsid w:val="001844F7"/>
    <w:rsid w:val="001851C9"/>
    <w:rsid w:val="001854F9"/>
    <w:rsid w:val="0018615B"/>
    <w:rsid w:val="0018734A"/>
    <w:rsid w:val="0019033E"/>
    <w:rsid w:val="00192126"/>
    <w:rsid w:val="00192A22"/>
    <w:rsid w:val="00192DC5"/>
    <w:rsid w:val="00194EEE"/>
    <w:rsid w:val="00195832"/>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B6D91"/>
    <w:rsid w:val="001C0082"/>
    <w:rsid w:val="001C0BAB"/>
    <w:rsid w:val="001C22F9"/>
    <w:rsid w:val="001C2397"/>
    <w:rsid w:val="001C5B27"/>
    <w:rsid w:val="001C5DA3"/>
    <w:rsid w:val="001C7AE4"/>
    <w:rsid w:val="001D0277"/>
    <w:rsid w:val="001D337F"/>
    <w:rsid w:val="001D4C03"/>
    <w:rsid w:val="001D4C66"/>
    <w:rsid w:val="001E1A9D"/>
    <w:rsid w:val="001E24C2"/>
    <w:rsid w:val="001E30AE"/>
    <w:rsid w:val="001E39A7"/>
    <w:rsid w:val="001E4644"/>
    <w:rsid w:val="001E51A5"/>
    <w:rsid w:val="001E6E9B"/>
    <w:rsid w:val="001E7D7D"/>
    <w:rsid w:val="001E7D89"/>
    <w:rsid w:val="001F015A"/>
    <w:rsid w:val="001F1CF1"/>
    <w:rsid w:val="001F338E"/>
    <w:rsid w:val="001F387A"/>
    <w:rsid w:val="001F3EF9"/>
    <w:rsid w:val="001F45F0"/>
    <w:rsid w:val="001F46C4"/>
    <w:rsid w:val="001F53EA"/>
    <w:rsid w:val="001F5C96"/>
    <w:rsid w:val="00201B43"/>
    <w:rsid w:val="00204FD8"/>
    <w:rsid w:val="00207953"/>
    <w:rsid w:val="002102A4"/>
    <w:rsid w:val="00211B79"/>
    <w:rsid w:val="00212F6B"/>
    <w:rsid w:val="00212FEC"/>
    <w:rsid w:val="002136B5"/>
    <w:rsid w:val="00213F2D"/>
    <w:rsid w:val="00217228"/>
    <w:rsid w:val="00217A6F"/>
    <w:rsid w:val="00223380"/>
    <w:rsid w:val="0022435F"/>
    <w:rsid w:val="00227766"/>
    <w:rsid w:val="002317BD"/>
    <w:rsid w:val="002319EC"/>
    <w:rsid w:val="00231BE9"/>
    <w:rsid w:val="0023216C"/>
    <w:rsid w:val="002337FD"/>
    <w:rsid w:val="00233A90"/>
    <w:rsid w:val="0023512D"/>
    <w:rsid w:val="00235E09"/>
    <w:rsid w:val="002365A9"/>
    <w:rsid w:val="0024003F"/>
    <w:rsid w:val="00240D21"/>
    <w:rsid w:val="002415AD"/>
    <w:rsid w:val="0024280A"/>
    <w:rsid w:val="00250248"/>
    <w:rsid w:val="00250C5F"/>
    <w:rsid w:val="002510F6"/>
    <w:rsid w:val="002534F3"/>
    <w:rsid w:val="00255801"/>
    <w:rsid w:val="002566D6"/>
    <w:rsid w:val="002631E3"/>
    <w:rsid w:val="00263714"/>
    <w:rsid w:val="00263BFB"/>
    <w:rsid w:val="002644A3"/>
    <w:rsid w:val="002676EA"/>
    <w:rsid w:val="00272971"/>
    <w:rsid w:val="00273528"/>
    <w:rsid w:val="0027474C"/>
    <w:rsid w:val="0027487F"/>
    <w:rsid w:val="002760C0"/>
    <w:rsid w:val="00276B61"/>
    <w:rsid w:val="00277835"/>
    <w:rsid w:val="002800A4"/>
    <w:rsid w:val="0028142F"/>
    <w:rsid w:val="00282405"/>
    <w:rsid w:val="0028358D"/>
    <w:rsid w:val="0028531A"/>
    <w:rsid w:val="002861D9"/>
    <w:rsid w:val="00286E3C"/>
    <w:rsid w:val="002957C4"/>
    <w:rsid w:val="00295AC6"/>
    <w:rsid w:val="0029670B"/>
    <w:rsid w:val="00296D8A"/>
    <w:rsid w:val="0029746F"/>
    <w:rsid w:val="002A098A"/>
    <w:rsid w:val="002A4F0C"/>
    <w:rsid w:val="002B131D"/>
    <w:rsid w:val="002B38CF"/>
    <w:rsid w:val="002B5494"/>
    <w:rsid w:val="002B5865"/>
    <w:rsid w:val="002B663C"/>
    <w:rsid w:val="002B7B85"/>
    <w:rsid w:val="002C0685"/>
    <w:rsid w:val="002C1629"/>
    <w:rsid w:val="002C1D5F"/>
    <w:rsid w:val="002C1F25"/>
    <w:rsid w:val="002C1F58"/>
    <w:rsid w:val="002C3589"/>
    <w:rsid w:val="002C4368"/>
    <w:rsid w:val="002C4E3A"/>
    <w:rsid w:val="002C54B1"/>
    <w:rsid w:val="002C581B"/>
    <w:rsid w:val="002C5B34"/>
    <w:rsid w:val="002C605C"/>
    <w:rsid w:val="002C65C3"/>
    <w:rsid w:val="002D0ABC"/>
    <w:rsid w:val="002D1DC6"/>
    <w:rsid w:val="002D24D8"/>
    <w:rsid w:val="002D2A6E"/>
    <w:rsid w:val="002D7D8E"/>
    <w:rsid w:val="002E0F2C"/>
    <w:rsid w:val="002E2520"/>
    <w:rsid w:val="002E3393"/>
    <w:rsid w:val="002E3A04"/>
    <w:rsid w:val="002E58CF"/>
    <w:rsid w:val="002E5C1E"/>
    <w:rsid w:val="002E7EEB"/>
    <w:rsid w:val="002F1623"/>
    <w:rsid w:val="002F22F8"/>
    <w:rsid w:val="002F2B71"/>
    <w:rsid w:val="002F3216"/>
    <w:rsid w:val="002F356E"/>
    <w:rsid w:val="002F4195"/>
    <w:rsid w:val="002F58A3"/>
    <w:rsid w:val="002F69C0"/>
    <w:rsid w:val="002F6BAA"/>
    <w:rsid w:val="002F6F10"/>
    <w:rsid w:val="00301B3B"/>
    <w:rsid w:val="00305B68"/>
    <w:rsid w:val="00306C48"/>
    <w:rsid w:val="003074CF"/>
    <w:rsid w:val="00310E72"/>
    <w:rsid w:val="00310FB1"/>
    <w:rsid w:val="00311F62"/>
    <w:rsid w:val="003127A5"/>
    <w:rsid w:val="00312FEC"/>
    <w:rsid w:val="00313BE2"/>
    <w:rsid w:val="00315523"/>
    <w:rsid w:val="0031729F"/>
    <w:rsid w:val="00322085"/>
    <w:rsid w:val="00326128"/>
    <w:rsid w:val="003266E3"/>
    <w:rsid w:val="00327A96"/>
    <w:rsid w:val="00327EE1"/>
    <w:rsid w:val="00332A96"/>
    <w:rsid w:val="00333E84"/>
    <w:rsid w:val="00334A3D"/>
    <w:rsid w:val="00344784"/>
    <w:rsid w:val="00344BC2"/>
    <w:rsid w:val="00346B38"/>
    <w:rsid w:val="003502E5"/>
    <w:rsid w:val="003502EE"/>
    <w:rsid w:val="003504C5"/>
    <w:rsid w:val="00350D9D"/>
    <w:rsid w:val="00350DE2"/>
    <w:rsid w:val="00351C7E"/>
    <w:rsid w:val="00352B16"/>
    <w:rsid w:val="00353003"/>
    <w:rsid w:val="003578B5"/>
    <w:rsid w:val="00357E5E"/>
    <w:rsid w:val="00357EE7"/>
    <w:rsid w:val="00360838"/>
    <w:rsid w:val="00362778"/>
    <w:rsid w:val="0036281C"/>
    <w:rsid w:val="00362F59"/>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18F4"/>
    <w:rsid w:val="00381D2A"/>
    <w:rsid w:val="003837D9"/>
    <w:rsid w:val="0038407A"/>
    <w:rsid w:val="003855CF"/>
    <w:rsid w:val="00390FBF"/>
    <w:rsid w:val="00391BC4"/>
    <w:rsid w:val="003949E6"/>
    <w:rsid w:val="00395789"/>
    <w:rsid w:val="00397FF3"/>
    <w:rsid w:val="003A0FE5"/>
    <w:rsid w:val="003A1E85"/>
    <w:rsid w:val="003B12B4"/>
    <w:rsid w:val="003B1406"/>
    <w:rsid w:val="003B2A4A"/>
    <w:rsid w:val="003B2C89"/>
    <w:rsid w:val="003B31D8"/>
    <w:rsid w:val="003B3CA4"/>
    <w:rsid w:val="003B4C1E"/>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EFA"/>
    <w:rsid w:val="00400B25"/>
    <w:rsid w:val="004079EF"/>
    <w:rsid w:val="00411869"/>
    <w:rsid w:val="0041742F"/>
    <w:rsid w:val="00420641"/>
    <w:rsid w:val="0042096A"/>
    <w:rsid w:val="0042230D"/>
    <w:rsid w:val="004224E5"/>
    <w:rsid w:val="00427A9F"/>
    <w:rsid w:val="00431AA8"/>
    <w:rsid w:val="00431D7F"/>
    <w:rsid w:val="00432377"/>
    <w:rsid w:val="0043435F"/>
    <w:rsid w:val="00436223"/>
    <w:rsid w:val="00436FB3"/>
    <w:rsid w:val="004370C5"/>
    <w:rsid w:val="00437AFE"/>
    <w:rsid w:val="00441424"/>
    <w:rsid w:val="00443668"/>
    <w:rsid w:val="00446F19"/>
    <w:rsid w:val="004472CD"/>
    <w:rsid w:val="00447C63"/>
    <w:rsid w:val="00453B1F"/>
    <w:rsid w:val="004543FA"/>
    <w:rsid w:val="00455281"/>
    <w:rsid w:val="00456B5E"/>
    <w:rsid w:val="00457312"/>
    <w:rsid w:val="00457929"/>
    <w:rsid w:val="00457E5A"/>
    <w:rsid w:val="00464241"/>
    <w:rsid w:val="00465ECD"/>
    <w:rsid w:val="00467A99"/>
    <w:rsid w:val="00470BDA"/>
    <w:rsid w:val="00470C30"/>
    <w:rsid w:val="00470F79"/>
    <w:rsid w:val="0047149B"/>
    <w:rsid w:val="004722CE"/>
    <w:rsid w:val="004735A6"/>
    <w:rsid w:val="00474C5A"/>
    <w:rsid w:val="0047765B"/>
    <w:rsid w:val="004823F6"/>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78A"/>
    <w:rsid w:val="004A2C00"/>
    <w:rsid w:val="004A2C90"/>
    <w:rsid w:val="004A566A"/>
    <w:rsid w:val="004A574A"/>
    <w:rsid w:val="004A5CFA"/>
    <w:rsid w:val="004A600E"/>
    <w:rsid w:val="004B1C14"/>
    <w:rsid w:val="004B369A"/>
    <w:rsid w:val="004B38EC"/>
    <w:rsid w:val="004B3A90"/>
    <w:rsid w:val="004B460B"/>
    <w:rsid w:val="004B52BB"/>
    <w:rsid w:val="004B6AF7"/>
    <w:rsid w:val="004B6B8F"/>
    <w:rsid w:val="004C275A"/>
    <w:rsid w:val="004C3898"/>
    <w:rsid w:val="004C729B"/>
    <w:rsid w:val="004D0E7A"/>
    <w:rsid w:val="004D538C"/>
    <w:rsid w:val="004D7594"/>
    <w:rsid w:val="004E0F56"/>
    <w:rsid w:val="004E2AB4"/>
    <w:rsid w:val="004E2C13"/>
    <w:rsid w:val="004E35CA"/>
    <w:rsid w:val="004E4111"/>
    <w:rsid w:val="004E513F"/>
    <w:rsid w:val="004E52B1"/>
    <w:rsid w:val="004E58E4"/>
    <w:rsid w:val="004E7552"/>
    <w:rsid w:val="004E7D1C"/>
    <w:rsid w:val="004F1CF4"/>
    <w:rsid w:val="004F21F4"/>
    <w:rsid w:val="004F24E7"/>
    <w:rsid w:val="004F267E"/>
    <w:rsid w:val="004F4C36"/>
    <w:rsid w:val="004F6D26"/>
    <w:rsid w:val="004F7218"/>
    <w:rsid w:val="004F7EBA"/>
    <w:rsid w:val="00501554"/>
    <w:rsid w:val="00501A4B"/>
    <w:rsid w:val="005045A0"/>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0CD"/>
    <w:rsid w:val="005249CE"/>
    <w:rsid w:val="00524BF8"/>
    <w:rsid w:val="0052779B"/>
    <w:rsid w:val="00530F64"/>
    <w:rsid w:val="00532CD5"/>
    <w:rsid w:val="00533B90"/>
    <w:rsid w:val="005354AF"/>
    <w:rsid w:val="00537DBB"/>
    <w:rsid w:val="00540746"/>
    <w:rsid w:val="00540F0C"/>
    <w:rsid w:val="00542E68"/>
    <w:rsid w:val="005436A1"/>
    <w:rsid w:val="005445FB"/>
    <w:rsid w:val="005452CF"/>
    <w:rsid w:val="00545319"/>
    <w:rsid w:val="00545CAB"/>
    <w:rsid w:val="005465B5"/>
    <w:rsid w:val="00554686"/>
    <w:rsid w:val="00554825"/>
    <w:rsid w:val="00554E6C"/>
    <w:rsid w:val="005557D1"/>
    <w:rsid w:val="00557BB9"/>
    <w:rsid w:val="00560103"/>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F81"/>
    <w:rsid w:val="00585770"/>
    <w:rsid w:val="00587140"/>
    <w:rsid w:val="00591E17"/>
    <w:rsid w:val="00593B88"/>
    <w:rsid w:val="00593D80"/>
    <w:rsid w:val="005958BA"/>
    <w:rsid w:val="00596091"/>
    <w:rsid w:val="00597185"/>
    <w:rsid w:val="005A195B"/>
    <w:rsid w:val="005A1B40"/>
    <w:rsid w:val="005A3D2B"/>
    <w:rsid w:val="005A6B3A"/>
    <w:rsid w:val="005A6ED7"/>
    <w:rsid w:val="005A7C81"/>
    <w:rsid w:val="005B0675"/>
    <w:rsid w:val="005B40D4"/>
    <w:rsid w:val="005B54E4"/>
    <w:rsid w:val="005B62B3"/>
    <w:rsid w:val="005C034A"/>
    <w:rsid w:val="005C2049"/>
    <w:rsid w:val="005C2431"/>
    <w:rsid w:val="005C3C33"/>
    <w:rsid w:val="005C6C5D"/>
    <w:rsid w:val="005D087E"/>
    <w:rsid w:val="005D299A"/>
    <w:rsid w:val="005E062A"/>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735"/>
    <w:rsid w:val="00601DF5"/>
    <w:rsid w:val="00605CDF"/>
    <w:rsid w:val="00606734"/>
    <w:rsid w:val="00606F1F"/>
    <w:rsid w:val="00610CAE"/>
    <w:rsid w:val="00613329"/>
    <w:rsid w:val="0061504B"/>
    <w:rsid w:val="00615AB8"/>
    <w:rsid w:val="00616080"/>
    <w:rsid w:val="00616E4D"/>
    <w:rsid w:val="00617710"/>
    <w:rsid w:val="00617742"/>
    <w:rsid w:val="006215BD"/>
    <w:rsid w:val="006238E8"/>
    <w:rsid w:val="00623E7A"/>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E60"/>
    <w:rsid w:val="00656F28"/>
    <w:rsid w:val="00657209"/>
    <w:rsid w:val="006609ED"/>
    <w:rsid w:val="00661BBC"/>
    <w:rsid w:val="00662692"/>
    <w:rsid w:val="006653D7"/>
    <w:rsid w:val="00666BAA"/>
    <w:rsid w:val="0067295D"/>
    <w:rsid w:val="00673467"/>
    <w:rsid w:val="00673AA1"/>
    <w:rsid w:val="006757A7"/>
    <w:rsid w:val="00681584"/>
    <w:rsid w:val="006837D5"/>
    <w:rsid w:val="006872DF"/>
    <w:rsid w:val="00690256"/>
    <w:rsid w:val="00691338"/>
    <w:rsid w:val="00691408"/>
    <w:rsid w:val="006914AF"/>
    <w:rsid w:val="00693BFF"/>
    <w:rsid w:val="0069491D"/>
    <w:rsid w:val="00694B7A"/>
    <w:rsid w:val="00696648"/>
    <w:rsid w:val="00696C54"/>
    <w:rsid w:val="0069750B"/>
    <w:rsid w:val="006A136A"/>
    <w:rsid w:val="006A224A"/>
    <w:rsid w:val="006A2296"/>
    <w:rsid w:val="006A2ABE"/>
    <w:rsid w:val="006A3D02"/>
    <w:rsid w:val="006A4FD7"/>
    <w:rsid w:val="006A516D"/>
    <w:rsid w:val="006A57CD"/>
    <w:rsid w:val="006A6C57"/>
    <w:rsid w:val="006A7255"/>
    <w:rsid w:val="006B22D3"/>
    <w:rsid w:val="006B32FE"/>
    <w:rsid w:val="006B3E0C"/>
    <w:rsid w:val="006B43D8"/>
    <w:rsid w:val="006B46B5"/>
    <w:rsid w:val="006B5EDE"/>
    <w:rsid w:val="006B66A7"/>
    <w:rsid w:val="006C24CD"/>
    <w:rsid w:val="006C4AE1"/>
    <w:rsid w:val="006C6C3E"/>
    <w:rsid w:val="006C6E20"/>
    <w:rsid w:val="006D0BD5"/>
    <w:rsid w:val="006D1DBD"/>
    <w:rsid w:val="006D3BDF"/>
    <w:rsid w:val="006D4A71"/>
    <w:rsid w:val="006D4C97"/>
    <w:rsid w:val="006D692D"/>
    <w:rsid w:val="006D70D9"/>
    <w:rsid w:val="006D742C"/>
    <w:rsid w:val="006D785D"/>
    <w:rsid w:val="006E07D5"/>
    <w:rsid w:val="006E229B"/>
    <w:rsid w:val="006E2461"/>
    <w:rsid w:val="006E390B"/>
    <w:rsid w:val="006E3BA8"/>
    <w:rsid w:val="006E4C2F"/>
    <w:rsid w:val="006E615A"/>
    <w:rsid w:val="006E73F1"/>
    <w:rsid w:val="006E78ED"/>
    <w:rsid w:val="006E7D38"/>
    <w:rsid w:val="006F0AA3"/>
    <w:rsid w:val="006F20E6"/>
    <w:rsid w:val="006F2460"/>
    <w:rsid w:val="006F2C44"/>
    <w:rsid w:val="006F317D"/>
    <w:rsid w:val="006F3DFB"/>
    <w:rsid w:val="006F5146"/>
    <w:rsid w:val="006F51B3"/>
    <w:rsid w:val="006F6921"/>
    <w:rsid w:val="006F74E3"/>
    <w:rsid w:val="006F7B32"/>
    <w:rsid w:val="00700CBA"/>
    <w:rsid w:val="00703AD7"/>
    <w:rsid w:val="0070435D"/>
    <w:rsid w:val="00704569"/>
    <w:rsid w:val="00704B43"/>
    <w:rsid w:val="0070687E"/>
    <w:rsid w:val="00707121"/>
    <w:rsid w:val="00710650"/>
    <w:rsid w:val="00711A8B"/>
    <w:rsid w:val="007124E4"/>
    <w:rsid w:val="0071260E"/>
    <w:rsid w:val="00713558"/>
    <w:rsid w:val="00714FE5"/>
    <w:rsid w:val="00717F85"/>
    <w:rsid w:val="00720C09"/>
    <w:rsid w:val="00723CA0"/>
    <w:rsid w:val="00725ED1"/>
    <w:rsid w:val="00726CEA"/>
    <w:rsid w:val="0072727D"/>
    <w:rsid w:val="0072760A"/>
    <w:rsid w:val="0072781E"/>
    <w:rsid w:val="0073012D"/>
    <w:rsid w:val="007314F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A07"/>
    <w:rsid w:val="007775A0"/>
    <w:rsid w:val="00777B69"/>
    <w:rsid w:val="00783BC7"/>
    <w:rsid w:val="00785517"/>
    <w:rsid w:val="007909E0"/>
    <w:rsid w:val="00791AC5"/>
    <w:rsid w:val="007922EC"/>
    <w:rsid w:val="007929E6"/>
    <w:rsid w:val="00794523"/>
    <w:rsid w:val="00794F0C"/>
    <w:rsid w:val="007950A9"/>
    <w:rsid w:val="007A057B"/>
    <w:rsid w:val="007A1658"/>
    <w:rsid w:val="007A1FA5"/>
    <w:rsid w:val="007A396B"/>
    <w:rsid w:val="007A42DE"/>
    <w:rsid w:val="007A6BF4"/>
    <w:rsid w:val="007B1787"/>
    <w:rsid w:val="007B57D2"/>
    <w:rsid w:val="007B678E"/>
    <w:rsid w:val="007B68F7"/>
    <w:rsid w:val="007C06A4"/>
    <w:rsid w:val="007C2CDD"/>
    <w:rsid w:val="007C3356"/>
    <w:rsid w:val="007C7A14"/>
    <w:rsid w:val="007D044D"/>
    <w:rsid w:val="007D1DC3"/>
    <w:rsid w:val="007D2371"/>
    <w:rsid w:val="007D4DE7"/>
    <w:rsid w:val="007D53E0"/>
    <w:rsid w:val="007D600E"/>
    <w:rsid w:val="007D76D3"/>
    <w:rsid w:val="007D7C95"/>
    <w:rsid w:val="007E01E2"/>
    <w:rsid w:val="007E03B1"/>
    <w:rsid w:val="007E2145"/>
    <w:rsid w:val="007E2234"/>
    <w:rsid w:val="007E3325"/>
    <w:rsid w:val="007E3893"/>
    <w:rsid w:val="007E3BF5"/>
    <w:rsid w:val="007E3D06"/>
    <w:rsid w:val="007E5B9D"/>
    <w:rsid w:val="007E795F"/>
    <w:rsid w:val="007F1E3E"/>
    <w:rsid w:val="007F43D2"/>
    <w:rsid w:val="007F4B9A"/>
    <w:rsid w:val="007F509E"/>
    <w:rsid w:val="00803623"/>
    <w:rsid w:val="00804E16"/>
    <w:rsid w:val="008053B1"/>
    <w:rsid w:val="00805B13"/>
    <w:rsid w:val="00806800"/>
    <w:rsid w:val="008073EE"/>
    <w:rsid w:val="0080778D"/>
    <w:rsid w:val="0081016C"/>
    <w:rsid w:val="008101D6"/>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7F8"/>
    <w:rsid w:val="00837C35"/>
    <w:rsid w:val="00837DB6"/>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691F"/>
    <w:rsid w:val="00876C16"/>
    <w:rsid w:val="008771DA"/>
    <w:rsid w:val="00880DB9"/>
    <w:rsid w:val="00881627"/>
    <w:rsid w:val="00881E55"/>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605F"/>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822"/>
    <w:rsid w:val="008C39D6"/>
    <w:rsid w:val="008C3F3F"/>
    <w:rsid w:val="008C4BC8"/>
    <w:rsid w:val="008C6566"/>
    <w:rsid w:val="008D0136"/>
    <w:rsid w:val="008D014F"/>
    <w:rsid w:val="008D0C0A"/>
    <w:rsid w:val="008D3154"/>
    <w:rsid w:val="008D3999"/>
    <w:rsid w:val="008D3ADE"/>
    <w:rsid w:val="008D3FE1"/>
    <w:rsid w:val="008D65A5"/>
    <w:rsid w:val="008D6F7D"/>
    <w:rsid w:val="008E034B"/>
    <w:rsid w:val="008E20D2"/>
    <w:rsid w:val="008E265D"/>
    <w:rsid w:val="008F52C6"/>
    <w:rsid w:val="008F5F21"/>
    <w:rsid w:val="0090000F"/>
    <w:rsid w:val="0090199F"/>
    <w:rsid w:val="00901A29"/>
    <w:rsid w:val="00902466"/>
    <w:rsid w:val="009028BA"/>
    <w:rsid w:val="0090309A"/>
    <w:rsid w:val="009036B1"/>
    <w:rsid w:val="00906506"/>
    <w:rsid w:val="00907BFE"/>
    <w:rsid w:val="00907D80"/>
    <w:rsid w:val="00911FA7"/>
    <w:rsid w:val="00913B28"/>
    <w:rsid w:val="0091581F"/>
    <w:rsid w:val="00915BA3"/>
    <w:rsid w:val="009173A0"/>
    <w:rsid w:val="00917495"/>
    <w:rsid w:val="0092161D"/>
    <w:rsid w:val="0092342E"/>
    <w:rsid w:val="0092461B"/>
    <w:rsid w:val="00924ADC"/>
    <w:rsid w:val="009251B0"/>
    <w:rsid w:val="0092617D"/>
    <w:rsid w:val="00926FEC"/>
    <w:rsid w:val="0093044A"/>
    <w:rsid w:val="00930FB1"/>
    <w:rsid w:val="00933449"/>
    <w:rsid w:val="00934717"/>
    <w:rsid w:val="009349A3"/>
    <w:rsid w:val="0093558C"/>
    <w:rsid w:val="00937DDF"/>
    <w:rsid w:val="00940919"/>
    <w:rsid w:val="00942D3A"/>
    <w:rsid w:val="00942E75"/>
    <w:rsid w:val="009434E7"/>
    <w:rsid w:val="00945189"/>
    <w:rsid w:val="009461F1"/>
    <w:rsid w:val="00946B2D"/>
    <w:rsid w:val="00947A1E"/>
    <w:rsid w:val="009519B8"/>
    <w:rsid w:val="00952F96"/>
    <w:rsid w:val="00953AC7"/>
    <w:rsid w:val="00954332"/>
    <w:rsid w:val="00954E26"/>
    <w:rsid w:val="00955E94"/>
    <w:rsid w:val="009560FA"/>
    <w:rsid w:val="0096150A"/>
    <w:rsid w:val="0096295A"/>
    <w:rsid w:val="0096350C"/>
    <w:rsid w:val="009641E8"/>
    <w:rsid w:val="00965105"/>
    <w:rsid w:val="00966F49"/>
    <w:rsid w:val="00967EE6"/>
    <w:rsid w:val="0097149D"/>
    <w:rsid w:val="00972A62"/>
    <w:rsid w:val="00974124"/>
    <w:rsid w:val="009746F3"/>
    <w:rsid w:val="009747DC"/>
    <w:rsid w:val="009754BB"/>
    <w:rsid w:val="0097659C"/>
    <w:rsid w:val="00976A09"/>
    <w:rsid w:val="00976A19"/>
    <w:rsid w:val="00976A91"/>
    <w:rsid w:val="00977785"/>
    <w:rsid w:val="00980DA9"/>
    <w:rsid w:val="009815A0"/>
    <w:rsid w:val="0098318D"/>
    <w:rsid w:val="00984334"/>
    <w:rsid w:val="009847D0"/>
    <w:rsid w:val="00985B11"/>
    <w:rsid w:val="00987079"/>
    <w:rsid w:val="0099049E"/>
    <w:rsid w:val="00991CF2"/>
    <w:rsid w:val="00995577"/>
    <w:rsid w:val="00995C7A"/>
    <w:rsid w:val="0099634F"/>
    <w:rsid w:val="009969A0"/>
    <w:rsid w:val="00996AA5"/>
    <w:rsid w:val="009A2862"/>
    <w:rsid w:val="009A4C7C"/>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5746"/>
    <w:rsid w:val="009D706B"/>
    <w:rsid w:val="009D71FB"/>
    <w:rsid w:val="009E5D82"/>
    <w:rsid w:val="009E646B"/>
    <w:rsid w:val="009E777C"/>
    <w:rsid w:val="009E7928"/>
    <w:rsid w:val="009F11F9"/>
    <w:rsid w:val="009F1379"/>
    <w:rsid w:val="009F22B2"/>
    <w:rsid w:val="009F2574"/>
    <w:rsid w:val="009F2DDF"/>
    <w:rsid w:val="009F38D1"/>
    <w:rsid w:val="009F44A3"/>
    <w:rsid w:val="009F4B19"/>
    <w:rsid w:val="009F5F2C"/>
    <w:rsid w:val="009F6552"/>
    <w:rsid w:val="009F79C1"/>
    <w:rsid w:val="009F7CBF"/>
    <w:rsid w:val="009F7F5A"/>
    <w:rsid w:val="009F7F97"/>
    <w:rsid w:val="00A01AD6"/>
    <w:rsid w:val="00A01FBB"/>
    <w:rsid w:val="00A0318E"/>
    <w:rsid w:val="00A042B7"/>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660"/>
    <w:rsid w:val="00A420D0"/>
    <w:rsid w:val="00A45A98"/>
    <w:rsid w:val="00A4714A"/>
    <w:rsid w:val="00A47E87"/>
    <w:rsid w:val="00A511D5"/>
    <w:rsid w:val="00A5178A"/>
    <w:rsid w:val="00A52E44"/>
    <w:rsid w:val="00A542EC"/>
    <w:rsid w:val="00A54D73"/>
    <w:rsid w:val="00A55D2B"/>
    <w:rsid w:val="00A55E33"/>
    <w:rsid w:val="00A579A4"/>
    <w:rsid w:val="00A6022F"/>
    <w:rsid w:val="00A60B9C"/>
    <w:rsid w:val="00A650C2"/>
    <w:rsid w:val="00A65C86"/>
    <w:rsid w:val="00A661E1"/>
    <w:rsid w:val="00A66A24"/>
    <w:rsid w:val="00A66D4D"/>
    <w:rsid w:val="00A71CD6"/>
    <w:rsid w:val="00A7237A"/>
    <w:rsid w:val="00A72B0E"/>
    <w:rsid w:val="00A73585"/>
    <w:rsid w:val="00A73C95"/>
    <w:rsid w:val="00A73F3D"/>
    <w:rsid w:val="00A740D0"/>
    <w:rsid w:val="00A747BE"/>
    <w:rsid w:val="00A75718"/>
    <w:rsid w:val="00A77716"/>
    <w:rsid w:val="00A77E4C"/>
    <w:rsid w:val="00A80D8E"/>
    <w:rsid w:val="00A81077"/>
    <w:rsid w:val="00A82AF4"/>
    <w:rsid w:val="00A83601"/>
    <w:rsid w:val="00A837D4"/>
    <w:rsid w:val="00A83AF0"/>
    <w:rsid w:val="00A871A1"/>
    <w:rsid w:val="00A93B05"/>
    <w:rsid w:val="00A9470F"/>
    <w:rsid w:val="00A96F57"/>
    <w:rsid w:val="00AA2115"/>
    <w:rsid w:val="00AA37FA"/>
    <w:rsid w:val="00AA423B"/>
    <w:rsid w:val="00AA4D9F"/>
    <w:rsid w:val="00AA58CE"/>
    <w:rsid w:val="00AA5FA5"/>
    <w:rsid w:val="00AA63DB"/>
    <w:rsid w:val="00AA70EF"/>
    <w:rsid w:val="00AB0F67"/>
    <w:rsid w:val="00AB1852"/>
    <w:rsid w:val="00AB267E"/>
    <w:rsid w:val="00AB3DBE"/>
    <w:rsid w:val="00AB3F34"/>
    <w:rsid w:val="00AB4E7E"/>
    <w:rsid w:val="00AB5853"/>
    <w:rsid w:val="00AB5E36"/>
    <w:rsid w:val="00AB68DD"/>
    <w:rsid w:val="00AB7DBB"/>
    <w:rsid w:val="00AC085C"/>
    <w:rsid w:val="00AC1E89"/>
    <w:rsid w:val="00AC2821"/>
    <w:rsid w:val="00AD2F60"/>
    <w:rsid w:val="00AD5612"/>
    <w:rsid w:val="00AD6A2B"/>
    <w:rsid w:val="00AD75B7"/>
    <w:rsid w:val="00AD7AF3"/>
    <w:rsid w:val="00AE2D35"/>
    <w:rsid w:val="00AE3EAB"/>
    <w:rsid w:val="00AE4166"/>
    <w:rsid w:val="00AE427D"/>
    <w:rsid w:val="00AE4A25"/>
    <w:rsid w:val="00AE6A30"/>
    <w:rsid w:val="00AE7403"/>
    <w:rsid w:val="00AF2A73"/>
    <w:rsid w:val="00AF5CB5"/>
    <w:rsid w:val="00B00C52"/>
    <w:rsid w:val="00B00C72"/>
    <w:rsid w:val="00B01104"/>
    <w:rsid w:val="00B03176"/>
    <w:rsid w:val="00B0489B"/>
    <w:rsid w:val="00B04CC2"/>
    <w:rsid w:val="00B06905"/>
    <w:rsid w:val="00B07416"/>
    <w:rsid w:val="00B135B7"/>
    <w:rsid w:val="00B14790"/>
    <w:rsid w:val="00B16791"/>
    <w:rsid w:val="00B167E3"/>
    <w:rsid w:val="00B22117"/>
    <w:rsid w:val="00B247E3"/>
    <w:rsid w:val="00B2585C"/>
    <w:rsid w:val="00B259C0"/>
    <w:rsid w:val="00B26CD3"/>
    <w:rsid w:val="00B27D37"/>
    <w:rsid w:val="00B3136F"/>
    <w:rsid w:val="00B314AF"/>
    <w:rsid w:val="00B3184B"/>
    <w:rsid w:val="00B32292"/>
    <w:rsid w:val="00B334B4"/>
    <w:rsid w:val="00B33F29"/>
    <w:rsid w:val="00B35AD0"/>
    <w:rsid w:val="00B36A6C"/>
    <w:rsid w:val="00B37048"/>
    <w:rsid w:val="00B3725B"/>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57E2E"/>
    <w:rsid w:val="00B60124"/>
    <w:rsid w:val="00B61B98"/>
    <w:rsid w:val="00B63AFE"/>
    <w:rsid w:val="00B63BEB"/>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3BDC"/>
    <w:rsid w:val="00B84082"/>
    <w:rsid w:val="00B84AD6"/>
    <w:rsid w:val="00B84D8E"/>
    <w:rsid w:val="00B85E9E"/>
    <w:rsid w:val="00B863EC"/>
    <w:rsid w:val="00B8694D"/>
    <w:rsid w:val="00B910E9"/>
    <w:rsid w:val="00B91B43"/>
    <w:rsid w:val="00B92E8C"/>
    <w:rsid w:val="00B942A8"/>
    <w:rsid w:val="00B9469C"/>
    <w:rsid w:val="00B95761"/>
    <w:rsid w:val="00B978CE"/>
    <w:rsid w:val="00BA0B8D"/>
    <w:rsid w:val="00BA2A9D"/>
    <w:rsid w:val="00BA5C84"/>
    <w:rsid w:val="00BB0924"/>
    <w:rsid w:val="00BB0BE4"/>
    <w:rsid w:val="00BB1C16"/>
    <w:rsid w:val="00BB2079"/>
    <w:rsid w:val="00BB27EC"/>
    <w:rsid w:val="00BB61B1"/>
    <w:rsid w:val="00BB7409"/>
    <w:rsid w:val="00BC1132"/>
    <w:rsid w:val="00BC14B1"/>
    <w:rsid w:val="00BC209C"/>
    <w:rsid w:val="00BC2389"/>
    <w:rsid w:val="00BC36EB"/>
    <w:rsid w:val="00BC41ED"/>
    <w:rsid w:val="00BC4529"/>
    <w:rsid w:val="00BC5CA9"/>
    <w:rsid w:val="00BC603E"/>
    <w:rsid w:val="00BC6438"/>
    <w:rsid w:val="00BC650D"/>
    <w:rsid w:val="00BD1C73"/>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4154"/>
    <w:rsid w:val="00C0419C"/>
    <w:rsid w:val="00C04B9D"/>
    <w:rsid w:val="00C12B99"/>
    <w:rsid w:val="00C137BF"/>
    <w:rsid w:val="00C13F33"/>
    <w:rsid w:val="00C16A0A"/>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6B3"/>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4AF"/>
    <w:rsid w:val="00C7202C"/>
    <w:rsid w:val="00C72A07"/>
    <w:rsid w:val="00C734B7"/>
    <w:rsid w:val="00C73C3F"/>
    <w:rsid w:val="00C74158"/>
    <w:rsid w:val="00C777BD"/>
    <w:rsid w:val="00C77F9E"/>
    <w:rsid w:val="00C8113B"/>
    <w:rsid w:val="00C82F49"/>
    <w:rsid w:val="00C83346"/>
    <w:rsid w:val="00C842F9"/>
    <w:rsid w:val="00C846D7"/>
    <w:rsid w:val="00C84BC2"/>
    <w:rsid w:val="00C860BE"/>
    <w:rsid w:val="00C86382"/>
    <w:rsid w:val="00C87354"/>
    <w:rsid w:val="00C87752"/>
    <w:rsid w:val="00C878C7"/>
    <w:rsid w:val="00C92397"/>
    <w:rsid w:val="00C92768"/>
    <w:rsid w:val="00C9387D"/>
    <w:rsid w:val="00C9495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53D6"/>
    <w:rsid w:val="00CB6608"/>
    <w:rsid w:val="00CB790E"/>
    <w:rsid w:val="00CB7AD9"/>
    <w:rsid w:val="00CB7C7D"/>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56F3"/>
    <w:rsid w:val="00CE611D"/>
    <w:rsid w:val="00CE7092"/>
    <w:rsid w:val="00CF1C9D"/>
    <w:rsid w:val="00CF36B4"/>
    <w:rsid w:val="00CF4746"/>
    <w:rsid w:val="00CF49E7"/>
    <w:rsid w:val="00D00089"/>
    <w:rsid w:val="00D00A03"/>
    <w:rsid w:val="00D00E7E"/>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5112"/>
    <w:rsid w:val="00D26FA8"/>
    <w:rsid w:val="00D301A4"/>
    <w:rsid w:val="00D3315A"/>
    <w:rsid w:val="00D33288"/>
    <w:rsid w:val="00D37E04"/>
    <w:rsid w:val="00D403B4"/>
    <w:rsid w:val="00D4216A"/>
    <w:rsid w:val="00D436A7"/>
    <w:rsid w:val="00D438D2"/>
    <w:rsid w:val="00D4541D"/>
    <w:rsid w:val="00D454B6"/>
    <w:rsid w:val="00D463D3"/>
    <w:rsid w:val="00D46492"/>
    <w:rsid w:val="00D472E2"/>
    <w:rsid w:val="00D51710"/>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1FAA"/>
    <w:rsid w:val="00D73047"/>
    <w:rsid w:val="00D745A0"/>
    <w:rsid w:val="00D74C11"/>
    <w:rsid w:val="00D761A5"/>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178"/>
    <w:rsid w:val="00DB7560"/>
    <w:rsid w:val="00DC0416"/>
    <w:rsid w:val="00DC30C3"/>
    <w:rsid w:val="00DC5A01"/>
    <w:rsid w:val="00DC625F"/>
    <w:rsid w:val="00DC6A5D"/>
    <w:rsid w:val="00DD17EF"/>
    <w:rsid w:val="00DD1FA5"/>
    <w:rsid w:val="00DD2F40"/>
    <w:rsid w:val="00DD391E"/>
    <w:rsid w:val="00DD3A50"/>
    <w:rsid w:val="00DD5295"/>
    <w:rsid w:val="00DD6722"/>
    <w:rsid w:val="00DE038F"/>
    <w:rsid w:val="00DE5D60"/>
    <w:rsid w:val="00DE6DBA"/>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597C"/>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25C1"/>
    <w:rsid w:val="00E7438C"/>
    <w:rsid w:val="00E75512"/>
    <w:rsid w:val="00E75EF5"/>
    <w:rsid w:val="00E76248"/>
    <w:rsid w:val="00E77431"/>
    <w:rsid w:val="00E77742"/>
    <w:rsid w:val="00E808D3"/>
    <w:rsid w:val="00E8176C"/>
    <w:rsid w:val="00E81D5B"/>
    <w:rsid w:val="00E81DBD"/>
    <w:rsid w:val="00E81EFC"/>
    <w:rsid w:val="00E840C7"/>
    <w:rsid w:val="00E8430C"/>
    <w:rsid w:val="00E87AB5"/>
    <w:rsid w:val="00E928B0"/>
    <w:rsid w:val="00E9328D"/>
    <w:rsid w:val="00E94571"/>
    <w:rsid w:val="00E949EC"/>
    <w:rsid w:val="00E951ED"/>
    <w:rsid w:val="00E968C4"/>
    <w:rsid w:val="00E9748B"/>
    <w:rsid w:val="00E97ED2"/>
    <w:rsid w:val="00EA0F23"/>
    <w:rsid w:val="00EA15D4"/>
    <w:rsid w:val="00EA17FB"/>
    <w:rsid w:val="00EA237F"/>
    <w:rsid w:val="00EA29BC"/>
    <w:rsid w:val="00EA3861"/>
    <w:rsid w:val="00EA49F2"/>
    <w:rsid w:val="00EA57B3"/>
    <w:rsid w:val="00EA5BC9"/>
    <w:rsid w:val="00EA630C"/>
    <w:rsid w:val="00EA6D92"/>
    <w:rsid w:val="00EA6DA4"/>
    <w:rsid w:val="00EB0969"/>
    <w:rsid w:val="00EB35C7"/>
    <w:rsid w:val="00EB5420"/>
    <w:rsid w:val="00EB6507"/>
    <w:rsid w:val="00EB6AEE"/>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E7DAE"/>
    <w:rsid w:val="00EF0E03"/>
    <w:rsid w:val="00EF1C0C"/>
    <w:rsid w:val="00EF290A"/>
    <w:rsid w:val="00EF2A72"/>
    <w:rsid w:val="00EF4D29"/>
    <w:rsid w:val="00EF4DBD"/>
    <w:rsid w:val="00EF7A1F"/>
    <w:rsid w:val="00EF7B0A"/>
    <w:rsid w:val="00F02B5E"/>
    <w:rsid w:val="00F043A0"/>
    <w:rsid w:val="00F044D1"/>
    <w:rsid w:val="00F068F5"/>
    <w:rsid w:val="00F073AC"/>
    <w:rsid w:val="00F108EB"/>
    <w:rsid w:val="00F11977"/>
    <w:rsid w:val="00F11B1E"/>
    <w:rsid w:val="00F11D5D"/>
    <w:rsid w:val="00F12C13"/>
    <w:rsid w:val="00F12E3C"/>
    <w:rsid w:val="00F146B6"/>
    <w:rsid w:val="00F209F7"/>
    <w:rsid w:val="00F213FB"/>
    <w:rsid w:val="00F21976"/>
    <w:rsid w:val="00F26A85"/>
    <w:rsid w:val="00F304A6"/>
    <w:rsid w:val="00F315B5"/>
    <w:rsid w:val="00F3378E"/>
    <w:rsid w:val="00F33909"/>
    <w:rsid w:val="00F365D7"/>
    <w:rsid w:val="00F36706"/>
    <w:rsid w:val="00F3798E"/>
    <w:rsid w:val="00F40B50"/>
    <w:rsid w:val="00F412E9"/>
    <w:rsid w:val="00F41C40"/>
    <w:rsid w:val="00F4601D"/>
    <w:rsid w:val="00F46330"/>
    <w:rsid w:val="00F46BE2"/>
    <w:rsid w:val="00F46DF4"/>
    <w:rsid w:val="00F47050"/>
    <w:rsid w:val="00F47F01"/>
    <w:rsid w:val="00F509DA"/>
    <w:rsid w:val="00F50C6F"/>
    <w:rsid w:val="00F51B44"/>
    <w:rsid w:val="00F53308"/>
    <w:rsid w:val="00F533DC"/>
    <w:rsid w:val="00F541D0"/>
    <w:rsid w:val="00F54E4D"/>
    <w:rsid w:val="00F54EAA"/>
    <w:rsid w:val="00F556AB"/>
    <w:rsid w:val="00F57C73"/>
    <w:rsid w:val="00F6161D"/>
    <w:rsid w:val="00F6447C"/>
    <w:rsid w:val="00F6587F"/>
    <w:rsid w:val="00F659C7"/>
    <w:rsid w:val="00F70A79"/>
    <w:rsid w:val="00F71CFD"/>
    <w:rsid w:val="00F74C1C"/>
    <w:rsid w:val="00F750D5"/>
    <w:rsid w:val="00F751F3"/>
    <w:rsid w:val="00F80323"/>
    <w:rsid w:val="00F806B8"/>
    <w:rsid w:val="00F823ED"/>
    <w:rsid w:val="00F8318E"/>
    <w:rsid w:val="00F85C3E"/>
    <w:rsid w:val="00F87751"/>
    <w:rsid w:val="00F87A6B"/>
    <w:rsid w:val="00F90A8A"/>
    <w:rsid w:val="00F91D2B"/>
    <w:rsid w:val="00F92BAF"/>
    <w:rsid w:val="00F92C67"/>
    <w:rsid w:val="00F93146"/>
    <w:rsid w:val="00F9364A"/>
    <w:rsid w:val="00F94321"/>
    <w:rsid w:val="00F96309"/>
    <w:rsid w:val="00FA0A17"/>
    <w:rsid w:val="00FA1838"/>
    <w:rsid w:val="00FA1DFF"/>
    <w:rsid w:val="00FA1E34"/>
    <w:rsid w:val="00FA3204"/>
    <w:rsid w:val="00FA5074"/>
    <w:rsid w:val="00FA5217"/>
    <w:rsid w:val="00FA544C"/>
    <w:rsid w:val="00FB1821"/>
    <w:rsid w:val="00FB3968"/>
    <w:rsid w:val="00FB3B0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37E"/>
    <w:rsid w:val="00FE45AB"/>
    <w:rsid w:val="00FE4CDA"/>
    <w:rsid w:val="00FE50C8"/>
    <w:rsid w:val="00FE70F0"/>
    <w:rsid w:val="00FE75CF"/>
    <w:rsid w:val="00FF1B67"/>
    <w:rsid w:val="00FF1D81"/>
    <w:rsid w:val="00FF2D27"/>
    <w:rsid w:val="00FF2DD2"/>
    <w:rsid w:val="00FF5526"/>
    <w:rsid w:val="00FF60B8"/>
    <w:rsid w:val="00FF6643"/>
    <w:rsid w:val="00FF6F88"/>
    <w:rsid w:val="014A233A"/>
    <w:rsid w:val="01C224ED"/>
    <w:rsid w:val="02688F7E"/>
    <w:rsid w:val="02A07EF3"/>
    <w:rsid w:val="049341CC"/>
    <w:rsid w:val="04BC24D5"/>
    <w:rsid w:val="0578DC42"/>
    <w:rsid w:val="05B7FD76"/>
    <w:rsid w:val="05BAFB7A"/>
    <w:rsid w:val="062627A0"/>
    <w:rsid w:val="0722B3B8"/>
    <w:rsid w:val="08316671"/>
    <w:rsid w:val="09A31107"/>
    <w:rsid w:val="09C158D0"/>
    <w:rsid w:val="0AE41F74"/>
    <w:rsid w:val="0B33F4ED"/>
    <w:rsid w:val="0B404930"/>
    <w:rsid w:val="0C29F4C4"/>
    <w:rsid w:val="0C95FFB9"/>
    <w:rsid w:val="0EACA082"/>
    <w:rsid w:val="0F025316"/>
    <w:rsid w:val="0F61DDC0"/>
    <w:rsid w:val="0FA5A5BF"/>
    <w:rsid w:val="10366763"/>
    <w:rsid w:val="11C64BC3"/>
    <w:rsid w:val="12CC0BAA"/>
    <w:rsid w:val="150FE979"/>
    <w:rsid w:val="153408E9"/>
    <w:rsid w:val="1553B178"/>
    <w:rsid w:val="1573BEAE"/>
    <w:rsid w:val="159397F3"/>
    <w:rsid w:val="16291459"/>
    <w:rsid w:val="16A97A2A"/>
    <w:rsid w:val="174117B9"/>
    <w:rsid w:val="179F7CCD"/>
    <w:rsid w:val="18203C88"/>
    <w:rsid w:val="18951520"/>
    <w:rsid w:val="18CE81EF"/>
    <w:rsid w:val="191646CF"/>
    <w:rsid w:val="1A472FD1"/>
    <w:rsid w:val="1B4C392E"/>
    <w:rsid w:val="1B93BD25"/>
    <w:rsid w:val="1F9DE7AE"/>
    <w:rsid w:val="209B1EE4"/>
    <w:rsid w:val="22CA1653"/>
    <w:rsid w:val="2391F5BE"/>
    <w:rsid w:val="249A7AD1"/>
    <w:rsid w:val="2571B735"/>
    <w:rsid w:val="25A83FDD"/>
    <w:rsid w:val="25FCB75D"/>
    <w:rsid w:val="27184CD3"/>
    <w:rsid w:val="279887BE"/>
    <w:rsid w:val="28DBC682"/>
    <w:rsid w:val="28F12FFA"/>
    <w:rsid w:val="2A0961CF"/>
    <w:rsid w:val="2A53E9A4"/>
    <w:rsid w:val="2B47DBD1"/>
    <w:rsid w:val="2BD7079B"/>
    <w:rsid w:val="2DCAE0B4"/>
    <w:rsid w:val="2EED554C"/>
    <w:rsid w:val="307BA483"/>
    <w:rsid w:val="31F35574"/>
    <w:rsid w:val="32CD3154"/>
    <w:rsid w:val="33D036E0"/>
    <w:rsid w:val="35F9B2CA"/>
    <w:rsid w:val="37FA6BA5"/>
    <w:rsid w:val="382FA529"/>
    <w:rsid w:val="38509D6B"/>
    <w:rsid w:val="3856B8F6"/>
    <w:rsid w:val="38F7DD34"/>
    <w:rsid w:val="394E6C65"/>
    <w:rsid w:val="39FE6759"/>
    <w:rsid w:val="3A89D462"/>
    <w:rsid w:val="3B894F51"/>
    <w:rsid w:val="3C403B1F"/>
    <w:rsid w:val="3D7E8ADF"/>
    <w:rsid w:val="3DD5C35C"/>
    <w:rsid w:val="3DF64C43"/>
    <w:rsid w:val="3EB14F79"/>
    <w:rsid w:val="3FA09510"/>
    <w:rsid w:val="3FAC7312"/>
    <w:rsid w:val="4095918B"/>
    <w:rsid w:val="4229F6AE"/>
    <w:rsid w:val="43BE26E5"/>
    <w:rsid w:val="441D7426"/>
    <w:rsid w:val="464BCB0B"/>
    <w:rsid w:val="476BB1CA"/>
    <w:rsid w:val="47FE3DD5"/>
    <w:rsid w:val="48147553"/>
    <w:rsid w:val="48F138A1"/>
    <w:rsid w:val="4A062E0B"/>
    <w:rsid w:val="4AA3FD14"/>
    <w:rsid w:val="4B3036C4"/>
    <w:rsid w:val="4B44288F"/>
    <w:rsid w:val="4BE41797"/>
    <w:rsid w:val="4C0AC6C2"/>
    <w:rsid w:val="4CAF158A"/>
    <w:rsid w:val="4D325CB0"/>
    <w:rsid w:val="4ED6348F"/>
    <w:rsid w:val="4EDFAA19"/>
    <w:rsid w:val="4FFB30C5"/>
    <w:rsid w:val="508B21BA"/>
    <w:rsid w:val="510D177A"/>
    <w:rsid w:val="51276C87"/>
    <w:rsid w:val="519102DE"/>
    <w:rsid w:val="535C11FE"/>
    <w:rsid w:val="5369CF2A"/>
    <w:rsid w:val="5391C2B6"/>
    <w:rsid w:val="541C7E6A"/>
    <w:rsid w:val="5478EF26"/>
    <w:rsid w:val="54BD3183"/>
    <w:rsid w:val="54D0CB65"/>
    <w:rsid w:val="554DF4CB"/>
    <w:rsid w:val="5554B8AC"/>
    <w:rsid w:val="556385E5"/>
    <w:rsid w:val="5581DD6C"/>
    <w:rsid w:val="55D84C9B"/>
    <w:rsid w:val="56A555D0"/>
    <w:rsid w:val="56E87449"/>
    <w:rsid w:val="570094F4"/>
    <w:rsid w:val="5715D097"/>
    <w:rsid w:val="579AB6F2"/>
    <w:rsid w:val="58162B85"/>
    <w:rsid w:val="581AE64A"/>
    <w:rsid w:val="58E178EA"/>
    <w:rsid w:val="5989F692"/>
    <w:rsid w:val="5AFACE66"/>
    <w:rsid w:val="5B5BB8B2"/>
    <w:rsid w:val="5BADE3D1"/>
    <w:rsid w:val="5C095CEB"/>
    <w:rsid w:val="5C84010B"/>
    <w:rsid w:val="5D0CDC9F"/>
    <w:rsid w:val="5D438D14"/>
    <w:rsid w:val="5D7095A2"/>
    <w:rsid w:val="5DE267BC"/>
    <w:rsid w:val="5DE5EF31"/>
    <w:rsid w:val="5E3CEA45"/>
    <w:rsid w:val="606DF3DC"/>
    <w:rsid w:val="61D56394"/>
    <w:rsid w:val="61DA17B8"/>
    <w:rsid w:val="624F259D"/>
    <w:rsid w:val="626FF34F"/>
    <w:rsid w:val="638DE840"/>
    <w:rsid w:val="63F84059"/>
    <w:rsid w:val="65475038"/>
    <w:rsid w:val="654CE424"/>
    <w:rsid w:val="65D45144"/>
    <w:rsid w:val="6624E18C"/>
    <w:rsid w:val="668D61A3"/>
    <w:rsid w:val="677021A5"/>
    <w:rsid w:val="6840AE1C"/>
    <w:rsid w:val="689D7153"/>
    <w:rsid w:val="68F44D50"/>
    <w:rsid w:val="69AF7320"/>
    <w:rsid w:val="6AF6E3B9"/>
    <w:rsid w:val="6B02D1D0"/>
    <w:rsid w:val="6B2E51E6"/>
    <w:rsid w:val="6C4392C8"/>
    <w:rsid w:val="6CE9CAD6"/>
    <w:rsid w:val="6D1C669F"/>
    <w:rsid w:val="6D91D844"/>
    <w:rsid w:val="6E16C35C"/>
    <w:rsid w:val="6FB5EFF3"/>
    <w:rsid w:val="701FF837"/>
    <w:rsid w:val="704178CE"/>
    <w:rsid w:val="706EF67D"/>
    <w:rsid w:val="70C4F539"/>
    <w:rsid w:val="710D4105"/>
    <w:rsid w:val="71E75FE8"/>
    <w:rsid w:val="726D36ED"/>
    <w:rsid w:val="728CC2D6"/>
    <w:rsid w:val="73082239"/>
    <w:rsid w:val="73675BAC"/>
    <w:rsid w:val="73E400EF"/>
    <w:rsid w:val="744CC3BA"/>
    <w:rsid w:val="745CF9DE"/>
    <w:rsid w:val="749F1B2F"/>
    <w:rsid w:val="74F99780"/>
    <w:rsid w:val="7585892A"/>
    <w:rsid w:val="75E0B228"/>
    <w:rsid w:val="76BBAC3D"/>
    <w:rsid w:val="773CFF54"/>
    <w:rsid w:val="780932EE"/>
    <w:rsid w:val="7866234A"/>
    <w:rsid w:val="7896ED8F"/>
    <w:rsid w:val="78B1B7CF"/>
    <w:rsid w:val="78D48AEB"/>
    <w:rsid w:val="79ABE2F9"/>
    <w:rsid w:val="7A534273"/>
    <w:rsid w:val="7AC455EE"/>
    <w:rsid w:val="7BA5F898"/>
    <w:rsid w:val="7C3EB8D5"/>
    <w:rsid w:val="7C638BC0"/>
    <w:rsid w:val="7CA7DDE6"/>
    <w:rsid w:val="7CB7266D"/>
    <w:rsid w:val="7D1819BA"/>
    <w:rsid w:val="7D2242A1"/>
    <w:rsid w:val="7DAFE994"/>
    <w:rsid w:val="7DB108CA"/>
    <w:rsid w:val="7E7EA628"/>
    <w:rsid w:val="7EDB8059"/>
    <w:rsid w:val="7F9AEC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D1B9BAC7-306C-E947-8FAC-6BD53E83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2760C0"/>
  </w:style>
  <w:style w:type="paragraph" w:customStyle="1" w:styleId="size-14">
    <w:name w:val="size-14"/>
    <w:basedOn w:val="Normal"/>
    <w:rsid w:val="002C1F58"/>
    <w:pPr>
      <w:spacing w:before="100" w:beforeAutospacing="1" w:after="100" w:afterAutospacing="1"/>
    </w:pPr>
    <w:rPr>
      <w:rFonts w:ascii="Times New Roman" w:eastAsia="Times New Roman" w:hAnsi="Times New Roman"/>
      <w:szCs w:val="24"/>
    </w:rPr>
  </w:style>
  <w:style w:type="character" w:customStyle="1" w:styleId="font-sans-serif">
    <w:name w:val="font-sans-serif"/>
    <w:basedOn w:val="DefaultParagraphFont"/>
    <w:rsid w:val="002C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6699">
      <w:bodyDiv w:val="1"/>
      <w:marLeft w:val="0"/>
      <w:marRight w:val="0"/>
      <w:marTop w:val="0"/>
      <w:marBottom w:val="0"/>
      <w:divBdr>
        <w:top w:val="none" w:sz="0" w:space="0" w:color="auto"/>
        <w:left w:val="none" w:sz="0" w:space="0" w:color="auto"/>
        <w:bottom w:val="none" w:sz="0" w:space="0" w:color="auto"/>
        <w:right w:val="none" w:sz="0" w:space="0" w:color="auto"/>
      </w:divBdr>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6192">
      <w:bodyDiv w:val="1"/>
      <w:marLeft w:val="0"/>
      <w:marRight w:val="0"/>
      <w:marTop w:val="0"/>
      <w:marBottom w:val="0"/>
      <w:divBdr>
        <w:top w:val="none" w:sz="0" w:space="0" w:color="auto"/>
        <w:left w:val="none" w:sz="0" w:space="0" w:color="auto"/>
        <w:bottom w:val="none" w:sz="0" w:space="0" w:color="auto"/>
        <w:right w:val="none" w:sz="0" w:space="0" w:color="auto"/>
      </w:divBdr>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65054718">
      <w:bodyDiv w:val="1"/>
      <w:marLeft w:val="0"/>
      <w:marRight w:val="0"/>
      <w:marTop w:val="0"/>
      <w:marBottom w:val="0"/>
      <w:divBdr>
        <w:top w:val="none" w:sz="0" w:space="0" w:color="auto"/>
        <w:left w:val="none" w:sz="0" w:space="0" w:color="auto"/>
        <w:bottom w:val="none" w:sz="0" w:space="0" w:color="auto"/>
        <w:right w:val="none" w:sz="0" w:space="0" w:color="auto"/>
      </w:divBdr>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 w:id="2020616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1030</Words>
  <Characters>5876</Characters>
  <Application>Microsoft Office Word</Application>
  <DocSecurity>0</DocSecurity>
  <Lines>48</Lines>
  <Paragraphs>13</Paragraphs>
  <ScaleCrop>false</ScaleCrop>
  <Manager/>
  <Company>Foothill College</Company>
  <LinksUpToDate>false</LinksUpToDate>
  <CharactersWithSpaces>6893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Microsoft Office User</cp:lastModifiedBy>
  <cp:revision>3</cp:revision>
  <cp:lastPrinted>2020-01-06T21:33:00Z</cp:lastPrinted>
  <dcterms:created xsi:type="dcterms:W3CDTF">2021-04-08T15:53:00Z</dcterms:created>
  <dcterms:modified xsi:type="dcterms:W3CDTF">2021-04-09T05:05:00Z</dcterms:modified>
  <cp:category/>
</cp:coreProperties>
</file>