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08452" w14:textId="05634818" w:rsidR="00450883" w:rsidRDefault="00455D25">
      <w:pPr>
        <w:pStyle w:val="BodyA"/>
        <w:jc w:val="center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50131602" wp14:editId="07402EE9">
            <wp:simplePos x="0" y="0"/>
            <wp:positionH relativeFrom="column">
              <wp:posOffset>221454</wp:posOffset>
            </wp:positionH>
            <wp:positionV relativeFrom="line">
              <wp:posOffset>-341630</wp:posOffset>
            </wp:positionV>
            <wp:extent cx="1388324" cy="1328885"/>
            <wp:effectExtent l="0" t="0" r="0" b="0"/>
            <wp:wrapNone/>
            <wp:docPr id="1073741825" name="officeArt object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hape, arrowDescription automatically generated" descr="Shape, arrow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8324" cy="1328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5608C1A" w14:textId="77777777" w:rsidR="00874F27" w:rsidRPr="004D366B" w:rsidRDefault="00874F27" w:rsidP="00874F27">
      <w:pPr>
        <w:ind w:left="2160" w:firstLine="720"/>
        <w:rPr>
          <w:rFonts w:eastAsia="Times New Roman"/>
          <w:b/>
          <w:bCs/>
          <w:sz w:val="28"/>
          <w:szCs w:val="28"/>
        </w:rPr>
      </w:pPr>
      <w:r w:rsidRPr="004D366B">
        <w:rPr>
          <w:rFonts w:eastAsia="Times New Roman"/>
          <w:b/>
          <w:bCs/>
          <w:sz w:val="28"/>
          <w:szCs w:val="28"/>
        </w:rPr>
        <w:t>Program Mapping Team Meeting</w:t>
      </w:r>
      <w:r>
        <w:rPr>
          <w:rFonts w:eastAsia="Times New Roman"/>
          <w:b/>
          <w:bCs/>
          <w:sz w:val="28"/>
          <w:szCs w:val="28"/>
        </w:rPr>
        <w:t xml:space="preserve"> Agenda</w:t>
      </w:r>
    </w:p>
    <w:p w14:paraId="13EBC925" w14:textId="3FC28147" w:rsidR="00874F27" w:rsidRPr="00DA60EE" w:rsidRDefault="00874F27" w:rsidP="00874F27">
      <w:pPr>
        <w:jc w:val="center"/>
        <w:rPr>
          <w:rFonts w:eastAsia="Times New Roman"/>
          <w:sz w:val="23"/>
          <w:szCs w:val="23"/>
        </w:rPr>
      </w:pPr>
      <w:r w:rsidRPr="007704E7">
        <w:rPr>
          <w:rFonts w:eastAsia="Times New Roman"/>
          <w:sz w:val="23"/>
          <w:szCs w:val="23"/>
        </w:rPr>
        <w:t xml:space="preserve">Wednesday, </w:t>
      </w:r>
      <w:r w:rsidR="00BA153D">
        <w:rPr>
          <w:rFonts w:eastAsia="Times New Roman"/>
          <w:sz w:val="23"/>
          <w:szCs w:val="23"/>
        </w:rPr>
        <w:t>May</w:t>
      </w:r>
      <w:r w:rsidR="009500BC">
        <w:rPr>
          <w:rFonts w:eastAsia="Times New Roman"/>
          <w:sz w:val="23"/>
          <w:szCs w:val="23"/>
        </w:rPr>
        <w:t xml:space="preserve"> 1</w:t>
      </w:r>
      <w:r w:rsidR="00BA153D">
        <w:rPr>
          <w:rFonts w:eastAsia="Times New Roman"/>
          <w:sz w:val="23"/>
          <w:szCs w:val="23"/>
        </w:rPr>
        <w:t>9</w:t>
      </w:r>
      <w:r w:rsidR="009500BC">
        <w:rPr>
          <w:rFonts w:eastAsia="Times New Roman"/>
          <w:sz w:val="23"/>
          <w:szCs w:val="23"/>
        </w:rPr>
        <w:t>, 2021</w:t>
      </w:r>
    </w:p>
    <w:p w14:paraId="5790421E" w14:textId="1FBCF82F" w:rsidR="00874F27" w:rsidRPr="00DA60EE" w:rsidRDefault="00874F27" w:rsidP="00874F27">
      <w:pPr>
        <w:jc w:val="center"/>
      </w:pPr>
      <w:r w:rsidRPr="00DA60EE">
        <w:t>3:30</w:t>
      </w:r>
      <w:r>
        <w:t xml:space="preserve">pm </w:t>
      </w:r>
      <w:r w:rsidRPr="00DA60EE">
        <w:t>-</w:t>
      </w:r>
      <w:r>
        <w:t xml:space="preserve"> </w:t>
      </w:r>
      <w:r w:rsidRPr="00DA60EE">
        <w:t>4:30pm</w:t>
      </w:r>
    </w:p>
    <w:p w14:paraId="1A1824C0" w14:textId="77777777" w:rsidR="00450883" w:rsidRDefault="00450883">
      <w:pPr>
        <w:pStyle w:val="BodyA"/>
      </w:pPr>
    </w:p>
    <w:p w14:paraId="2B469C83" w14:textId="77777777" w:rsidR="00450883" w:rsidRDefault="00450883">
      <w:pPr>
        <w:pStyle w:val="BodyA"/>
      </w:pPr>
    </w:p>
    <w:tbl>
      <w:tblPr>
        <w:tblW w:w="98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92"/>
        <w:gridCol w:w="3292"/>
        <w:gridCol w:w="3293"/>
      </w:tblGrid>
      <w:tr w:rsidR="00450883" w14:paraId="542B9053" w14:textId="77777777">
        <w:trPr>
          <w:trHeight w:val="26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F215C" w14:textId="77777777" w:rsidR="00450883" w:rsidRDefault="00455D25">
            <w:pPr>
              <w:pStyle w:val="BodyA"/>
              <w:jc w:val="center"/>
            </w:pPr>
            <w:r>
              <w:rPr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FA31C" w14:textId="77777777" w:rsidR="00450883" w:rsidRDefault="00455D25">
            <w:pPr>
              <w:pStyle w:val="BodyA"/>
              <w:jc w:val="center"/>
            </w:pPr>
            <w:r>
              <w:rPr>
                <w:b/>
                <w:bCs/>
                <w:sz w:val="23"/>
                <w:szCs w:val="23"/>
              </w:rPr>
              <w:t>PURPOSE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1371A" w14:textId="77777777" w:rsidR="00450883" w:rsidRDefault="00455D25">
            <w:pPr>
              <w:pStyle w:val="BodyA"/>
              <w:jc w:val="center"/>
            </w:pPr>
            <w:r>
              <w:rPr>
                <w:b/>
                <w:bCs/>
                <w:sz w:val="23"/>
                <w:szCs w:val="23"/>
              </w:rPr>
              <w:t>PRESENTER</w:t>
            </w:r>
          </w:p>
        </w:tc>
      </w:tr>
      <w:tr w:rsidR="00450883" w14:paraId="35C3A4A9" w14:textId="77777777">
        <w:trPr>
          <w:trHeight w:val="506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C9C9E" w14:textId="2C92589F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 xml:space="preserve">Welcome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1126B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I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757A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All</w:t>
            </w:r>
          </w:p>
        </w:tc>
      </w:tr>
      <w:tr w:rsidR="00450883" w14:paraId="11E2D58E" w14:textId="77777777">
        <w:trPr>
          <w:trHeight w:val="506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AAFB" w14:textId="0F926A28" w:rsidR="00450883" w:rsidRDefault="00BA153D">
            <w:pPr>
              <w:pStyle w:val="BodyA"/>
            </w:pPr>
            <w:r>
              <w:t xml:space="preserve">Digital Badging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C32E1" w14:textId="77777777" w:rsidR="00450883" w:rsidRDefault="00455D25">
            <w:pPr>
              <w:pStyle w:val="BodyA"/>
            </w:pPr>
            <w:proofErr w:type="gramStart"/>
            <w:r>
              <w:rPr>
                <w:sz w:val="23"/>
                <w:szCs w:val="23"/>
              </w:rPr>
              <w:t>I,D</w:t>
            </w:r>
            <w:proofErr w:type="gram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B774" w14:textId="31372BA6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Natalie</w:t>
            </w:r>
          </w:p>
        </w:tc>
      </w:tr>
      <w:tr w:rsidR="00450883" w14:paraId="6741ED2A" w14:textId="77777777">
        <w:trPr>
          <w:trHeight w:val="26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13BF" w14:textId="77777777" w:rsidR="004C0536" w:rsidRDefault="00BA153D">
            <w:pPr>
              <w:pStyle w:val="BodyA"/>
            </w:pPr>
            <w:r>
              <w:t xml:space="preserve">Mapping – </w:t>
            </w:r>
          </w:p>
          <w:p w14:paraId="154CAE70" w14:textId="77777777" w:rsidR="004C0536" w:rsidRDefault="004C0536">
            <w:pPr>
              <w:pStyle w:val="BodyA"/>
            </w:pPr>
            <w:r>
              <w:t>Mapping Day</w:t>
            </w:r>
          </w:p>
          <w:p w14:paraId="352A8D69" w14:textId="437E53D9" w:rsidR="004C0536" w:rsidRDefault="004C0536">
            <w:pPr>
              <w:pStyle w:val="BodyA"/>
            </w:pPr>
            <w:r>
              <w:t>Where we are now</w:t>
            </w:r>
          </w:p>
          <w:p w14:paraId="60638BD0" w14:textId="3DE9E4E3" w:rsidR="00243DA5" w:rsidRDefault="00243DA5">
            <w:pPr>
              <w:pStyle w:val="BodyA"/>
            </w:pPr>
            <w:r>
              <w:t>Scheduling</w:t>
            </w:r>
          </w:p>
          <w:p w14:paraId="46275817" w14:textId="2FFC2B82" w:rsidR="00450883" w:rsidRDefault="004C0536">
            <w:pPr>
              <w:pStyle w:val="BodyA"/>
            </w:pPr>
            <w:r>
              <w:t>N</w:t>
            </w:r>
            <w:r w:rsidR="00BA153D">
              <w:t>ext steps</w:t>
            </w:r>
            <w:r w:rsidR="00243DA5">
              <w:t xml:space="preserve"> with maps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4A56" w14:textId="77777777" w:rsidR="00450883" w:rsidRDefault="00455D25">
            <w:pPr>
              <w:pStyle w:val="BodyA"/>
            </w:pPr>
            <w:proofErr w:type="gramStart"/>
            <w:r>
              <w:rPr>
                <w:sz w:val="23"/>
                <w:szCs w:val="23"/>
              </w:rPr>
              <w:t>I,D</w:t>
            </w:r>
            <w:proofErr w:type="gram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FB93C" w14:textId="1D8FC594" w:rsidR="00450883" w:rsidRDefault="00BA153D">
            <w:pPr>
              <w:pStyle w:val="BodyA"/>
            </w:pPr>
            <w:r>
              <w:rPr>
                <w:sz w:val="23"/>
                <w:szCs w:val="23"/>
              </w:rPr>
              <w:t>Fatima</w:t>
            </w:r>
          </w:p>
        </w:tc>
      </w:tr>
      <w:tr w:rsidR="00450883" w14:paraId="2E242812" w14:textId="77777777">
        <w:trPr>
          <w:trHeight w:val="26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4D0AB" w14:textId="77777777" w:rsidR="00450883" w:rsidRDefault="00455D25">
            <w:r>
              <w:rPr>
                <w:rFonts w:ascii="Calibri" w:hAnsi="Calibri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Student Survey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60BFC" w14:textId="77777777" w:rsidR="00450883" w:rsidRDefault="00455D25">
            <w:r>
              <w:rPr>
                <w:rFonts w:ascii="Calibri" w:hAnsi="Calibri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6908D" w14:textId="77777777" w:rsidR="00450883" w:rsidRDefault="00455D25">
            <w:r>
              <w:rPr>
                <w:rFonts w:ascii="Calibri" w:hAnsi="Calibri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Fatima</w:t>
            </w:r>
          </w:p>
        </w:tc>
      </w:tr>
      <w:tr w:rsidR="00450883" w14:paraId="6D8F9072" w14:textId="77777777">
        <w:trPr>
          <w:trHeight w:val="506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12E2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Next steps and adjourn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B2FE3" w14:textId="77777777" w:rsidR="00450883" w:rsidRDefault="00450883"/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8CB64" w14:textId="20FA1559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 xml:space="preserve">Fatima </w:t>
            </w:r>
          </w:p>
        </w:tc>
      </w:tr>
    </w:tbl>
    <w:p w14:paraId="38FEDF72" w14:textId="77777777" w:rsidR="00874F27" w:rsidRDefault="00874F27">
      <w:pPr>
        <w:pStyle w:val="BodyA"/>
      </w:pPr>
    </w:p>
    <w:p w14:paraId="0BA4BCD8" w14:textId="673A0C83" w:rsidR="00450883" w:rsidRDefault="00455D25">
      <w:pPr>
        <w:pStyle w:val="BodyA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Purpose Key:</w:t>
      </w:r>
    </w:p>
    <w:p w14:paraId="49ED6596" w14:textId="77777777" w:rsidR="00450883" w:rsidRDefault="00455D25">
      <w:pPr>
        <w:pStyle w:val="BodyA"/>
        <w:rPr>
          <w:sz w:val="23"/>
          <w:szCs w:val="23"/>
        </w:rPr>
      </w:pPr>
      <w:r>
        <w:rPr>
          <w:sz w:val="23"/>
          <w:szCs w:val="23"/>
        </w:rPr>
        <w:t>A = Action; D= Discussion; I = Information</w:t>
      </w:r>
    </w:p>
    <w:p w14:paraId="335F1165" w14:textId="77777777" w:rsidR="00450883" w:rsidRDefault="00450883">
      <w:pPr>
        <w:pStyle w:val="BodyA"/>
        <w:rPr>
          <w:sz w:val="23"/>
          <w:szCs w:val="23"/>
        </w:rPr>
      </w:pPr>
    </w:p>
    <w:p w14:paraId="24CEFACC" w14:textId="77777777" w:rsidR="00874F27" w:rsidRPr="00DA60EE" w:rsidRDefault="00874F27" w:rsidP="00874F27">
      <w:pPr>
        <w:rPr>
          <w:rFonts w:eastAsia="Times New Roman"/>
          <w:b/>
          <w:bCs/>
        </w:rPr>
      </w:pPr>
      <w:r w:rsidRPr="00DA60EE">
        <w:rPr>
          <w:rFonts w:eastAsia="Times New Roman"/>
          <w:b/>
          <w:bCs/>
        </w:rPr>
        <w:t>Join Zoom Meeting</w:t>
      </w:r>
    </w:p>
    <w:p w14:paraId="33782A8B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https://fhda-edu.zoom.us/j/95464459460</w:t>
      </w:r>
    </w:p>
    <w:p w14:paraId="2404E672" w14:textId="77777777" w:rsidR="00874F27" w:rsidRPr="00DA60EE" w:rsidRDefault="00874F27" w:rsidP="00874F27">
      <w:pPr>
        <w:rPr>
          <w:rFonts w:eastAsia="Times New Roman"/>
        </w:rPr>
      </w:pPr>
    </w:p>
    <w:p w14:paraId="6B0975FC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Meeting ID: 954 6445 9460</w:t>
      </w:r>
    </w:p>
    <w:p w14:paraId="650024D4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One tap mobile</w:t>
      </w:r>
    </w:p>
    <w:p w14:paraId="5191C297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+14086380968,</w:t>
      </w:r>
      <w:r>
        <w:rPr>
          <w:rFonts w:eastAsia="Times New Roman"/>
        </w:rPr>
        <w:t xml:space="preserve"> </w:t>
      </w:r>
      <w:r w:rsidRPr="00DA60EE">
        <w:rPr>
          <w:rFonts w:eastAsia="Times New Roman"/>
        </w:rPr>
        <w:t>95464459460# US (San Jose)</w:t>
      </w:r>
    </w:p>
    <w:p w14:paraId="5FE2F212" w14:textId="77777777" w:rsidR="00874F27" w:rsidRPr="00DA60EE" w:rsidRDefault="00874F27" w:rsidP="00874F27">
      <w:pPr>
        <w:rPr>
          <w:rFonts w:eastAsia="Times New Roman"/>
        </w:rPr>
      </w:pPr>
    </w:p>
    <w:p w14:paraId="206D86DD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Dial by your location</w:t>
      </w:r>
    </w:p>
    <w:p w14:paraId="24DB9C76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        +1 408 638 0968 US (San Jose)</w:t>
      </w:r>
    </w:p>
    <w:p w14:paraId="180E1BFC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        +1 669 900 6833 US (San Jose)</w:t>
      </w:r>
    </w:p>
    <w:p w14:paraId="7B266176" w14:textId="77777777" w:rsidR="00C50783" w:rsidRDefault="00874F27" w:rsidP="00874F27">
      <w:pPr>
        <w:pStyle w:val="NormalWeb"/>
        <w:rPr>
          <w:b/>
          <w:bCs/>
        </w:rPr>
      </w:pPr>
      <w:r w:rsidRPr="007704E7">
        <w:rPr>
          <w:b/>
          <w:bCs/>
        </w:rPr>
        <w:t xml:space="preserve">Distribution: </w:t>
      </w:r>
    </w:p>
    <w:p w14:paraId="612B2ABA" w14:textId="3E1FF598" w:rsidR="00450883" w:rsidRPr="00874F27" w:rsidRDefault="00874F27" w:rsidP="00874F27">
      <w:pPr>
        <w:pStyle w:val="NormalWeb"/>
        <w:rPr>
          <w:b/>
          <w:bCs/>
        </w:rPr>
      </w:pPr>
      <w:r w:rsidRPr="007704E7">
        <w:rPr>
          <w:sz w:val="20"/>
          <w:szCs w:val="20"/>
        </w:rPr>
        <w:t>Roosevelt Charles (</w:t>
      </w:r>
      <w:proofErr w:type="spellStart"/>
      <w:r w:rsidRPr="007704E7">
        <w:rPr>
          <w:sz w:val="20"/>
          <w:szCs w:val="20"/>
        </w:rPr>
        <w:t>Cnsl</w:t>
      </w:r>
      <w:proofErr w:type="spellEnd"/>
      <w:r w:rsidRPr="007704E7">
        <w:rPr>
          <w:sz w:val="20"/>
          <w:szCs w:val="20"/>
        </w:rPr>
        <w:t xml:space="preserve"> Dean), Patricia Crespo-Martin (Spanish)</w:t>
      </w:r>
      <w:r>
        <w:rPr>
          <w:sz w:val="20"/>
          <w:szCs w:val="20"/>
        </w:rPr>
        <w:t>,</w:t>
      </w:r>
      <w:r w:rsidRPr="004D366B">
        <w:rPr>
          <w:sz w:val="20"/>
          <w:szCs w:val="20"/>
        </w:rPr>
        <w:t xml:space="preserve"> </w:t>
      </w:r>
      <w:r w:rsidRPr="007704E7">
        <w:rPr>
          <w:sz w:val="20"/>
          <w:szCs w:val="20"/>
        </w:rPr>
        <w:t>Valerie Fong (Language Arts Interim Dean),</w:t>
      </w:r>
      <w:r>
        <w:rPr>
          <w:sz w:val="20"/>
          <w:szCs w:val="20"/>
        </w:rPr>
        <w:t xml:space="preserve"> John Fox (Sociology),</w:t>
      </w:r>
      <w:r w:rsidRPr="007704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Pr="007704E7">
        <w:rPr>
          <w:sz w:val="20"/>
          <w:szCs w:val="20"/>
        </w:rPr>
        <w:t>Miloni</w:t>
      </w:r>
      <w:proofErr w:type="spellEnd"/>
      <w:r w:rsidRPr="007704E7">
        <w:rPr>
          <w:sz w:val="20"/>
          <w:szCs w:val="20"/>
        </w:rPr>
        <w:t xml:space="preserve"> </w:t>
      </w:r>
      <w:proofErr w:type="spellStart"/>
      <w:r w:rsidRPr="007704E7">
        <w:rPr>
          <w:sz w:val="20"/>
          <w:szCs w:val="20"/>
        </w:rPr>
        <w:t>Gandi</w:t>
      </w:r>
      <w:proofErr w:type="spellEnd"/>
      <w:r w:rsidRPr="007704E7">
        <w:rPr>
          <w:sz w:val="20"/>
          <w:szCs w:val="20"/>
        </w:rPr>
        <w:t xml:space="preserve"> (BSS</w:t>
      </w:r>
      <w:r>
        <w:rPr>
          <w:sz w:val="20"/>
          <w:szCs w:val="20"/>
        </w:rPr>
        <w:t xml:space="preserve">), </w:t>
      </w:r>
      <w:r w:rsidRPr="007704E7">
        <w:rPr>
          <w:sz w:val="20"/>
          <w:szCs w:val="20"/>
        </w:rPr>
        <w:t xml:space="preserve">Evan Gilstrap (Articulation), Laura Gomez (Library), Kurt </w:t>
      </w:r>
      <w:proofErr w:type="spellStart"/>
      <w:r w:rsidRPr="007704E7">
        <w:rPr>
          <w:sz w:val="20"/>
          <w:szCs w:val="20"/>
        </w:rPr>
        <w:t>Hueg</w:t>
      </w:r>
      <w:proofErr w:type="spellEnd"/>
      <w:r w:rsidRPr="007704E7">
        <w:rPr>
          <w:sz w:val="20"/>
          <w:szCs w:val="20"/>
        </w:rPr>
        <w:t xml:space="preserve"> (Interim AVPI),</w:t>
      </w:r>
      <w:r>
        <w:rPr>
          <w:sz w:val="20"/>
          <w:szCs w:val="20"/>
        </w:rPr>
        <w:t xml:space="preserve"> </w:t>
      </w:r>
      <w:r w:rsidRPr="007704E7">
        <w:rPr>
          <w:sz w:val="20"/>
          <w:szCs w:val="20"/>
        </w:rPr>
        <w:t xml:space="preserve">Eleazar (JR) Jimenez (CNSL), Sophia Kim (Science Learning Institute), Eric </w:t>
      </w:r>
      <w:proofErr w:type="spellStart"/>
      <w:r w:rsidRPr="007704E7">
        <w:rPr>
          <w:sz w:val="20"/>
          <w:szCs w:val="20"/>
        </w:rPr>
        <w:t>Kuehnl</w:t>
      </w:r>
      <w:proofErr w:type="spellEnd"/>
      <w:r w:rsidRPr="007704E7">
        <w:rPr>
          <w:sz w:val="20"/>
          <w:szCs w:val="20"/>
        </w:rPr>
        <w:t xml:space="preserve"> (Music Tech, VP Curriculum), Elaine </w:t>
      </w:r>
      <w:proofErr w:type="spellStart"/>
      <w:r w:rsidRPr="007704E7">
        <w:rPr>
          <w:sz w:val="20"/>
          <w:szCs w:val="20"/>
        </w:rPr>
        <w:t>Kuo</w:t>
      </w:r>
      <w:proofErr w:type="spellEnd"/>
      <w:r w:rsidRPr="007704E7">
        <w:rPr>
          <w:sz w:val="20"/>
          <w:szCs w:val="20"/>
        </w:rPr>
        <w:t xml:space="preserve"> (IRP/Data and Tech), Debbie Lee </w:t>
      </w:r>
      <w:r>
        <w:rPr>
          <w:sz w:val="20"/>
          <w:szCs w:val="20"/>
        </w:rPr>
        <w:t xml:space="preserve">(Interim </w:t>
      </w:r>
      <w:r w:rsidRPr="007704E7">
        <w:rPr>
          <w:sz w:val="20"/>
          <w:szCs w:val="20"/>
        </w:rPr>
        <w:t>Fine Arts/Comm/Athletics Dean), Leticia Maldonado (Student Affairs/Activities</w:t>
      </w:r>
      <w:r>
        <w:rPr>
          <w:sz w:val="20"/>
          <w:szCs w:val="20"/>
        </w:rPr>
        <w:t xml:space="preserve"> Dean),</w:t>
      </w:r>
      <w:r w:rsidRPr="007704E7">
        <w:rPr>
          <w:sz w:val="20"/>
          <w:szCs w:val="20"/>
        </w:rPr>
        <w:t xml:space="preserve"> Kathryn Maurer (Academic Senate), Jose </w:t>
      </w:r>
      <w:r>
        <w:rPr>
          <w:sz w:val="20"/>
          <w:szCs w:val="20"/>
        </w:rPr>
        <w:t>Wang-</w:t>
      </w:r>
      <w:r w:rsidRPr="007704E7">
        <w:rPr>
          <w:sz w:val="20"/>
          <w:szCs w:val="20"/>
        </w:rPr>
        <w:t>Nava (Interim BSS Dean)</w:t>
      </w:r>
      <w:r>
        <w:rPr>
          <w:sz w:val="20"/>
          <w:szCs w:val="20"/>
        </w:rPr>
        <w:t>,</w:t>
      </w:r>
      <w:r w:rsidRPr="007704E7">
        <w:rPr>
          <w:sz w:val="20"/>
          <w:szCs w:val="20"/>
        </w:rPr>
        <w:t xml:space="preserve"> Josh Pelletier (Classified Senate), Laurie Scolari (AVPSS, Logistics Lead), Ram Subramaniam (STEM Dean), </w:t>
      </w:r>
      <w:proofErr w:type="spellStart"/>
      <w:r w:rsidRPr="007704E7">
        <w:rPr>
          <w:sz w:val="20"/>
          <w:szCs w:val="20"/>
        </w:rPr>
        <w:t>Lené</w:t>
      </w:r>
      <w:proofErr w:type="spellEnd"/>
      <w:r w:rsidRPr="007704E7">
        <w:rPr>
          <w:sz w:val="20"/>
          <w:szCs w:val="20"/>
        </w:rPr>
        <w:t xml:space="preserve"> Whitley-Putz (Online Learning Dean)</w:t>
      </w:r>
    </w:p>
    <w:sectPr w:rsidR="00450883" w:rsidRPr="00874F2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D88F4" w14:textId="77777777" w:rsidR="00DD5C3D" w:rsidRDefault="00DD5C3D">
      <w:r>
        <w:separator/>
      </w:r>
    </w:p>
  </w:endnote>
  <w:endnote w:type="continuationSeparator" w:id="0">
    <w:p w14:paraId="224694C3" w14:textId="77777777" w:rsidR="00DD5C3D" w:rsidRDefault="00DD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F7F04" w14:textId="77777777" w:rsidR="00450883" w:rsidRDefault="004508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7FF42" w14:textId="77777777" w:rsidR="00DD5C3D" w:rsidRDefault="00DD5C3D">
      <w:r>
        <w:separator/>
      </w:r>
    </w:p>
  </w:footnote>
  <w:footnote w:type="continuationSeparator" w:id="0">
    <w:p w14:paraId="6A21842B" w14:textId="77777777" w:rsidR="00DD5C3D" w:rsidRDefault="00DD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A06E5" w14:textId="77777777" w:rsidR="00450883" w:rsidRDefault="0045088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83"/>
    <w:rsid w:val="00243DA5"/>
    <w:rsid w:val="00450883"/>
    <w:rsid w:val="00455D25"/>
    <w:rsid w:val="004A0079"/>
    <w:rsid w:val="004C0536"/>
    <w:rsid w:val="00553433"/>
    <w:rsid w:val="00874F27"/>
    <w:rsid w:val="009500BC"/>
    <w:rsid w:val="00BA153D"/>
    <w:rsid w:val="00C50783"/>
    <w:rsid w:val="00DD0658"/>
    <w:rsid w:val="00DD5C3D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5EF83"/>
  <w15:docId w15:val="{65CC607D-280D-1040-9FA2-46A6EDD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874F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Mohsin Bhanwadia</cp:lastModifiedBy>
  <cp:revision>4</cp:revision>
  <dcterms:created xsi:type="dcterms:W3CDTF">2021-05-11T20:24:00Z</dcterms:created>
  <dcterms:modified xsi:type="dcterms:W3CDTF">2021-05-12T00:49:00Z</dcterms:modified>
</cp:coreProperties>
</file>