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B04A9" w14:textId="5C4A34E5" w:rsidR="004A4EBF" w:rsidRPr="004A4EBF" w:rsidRDefault="008B4C48" w:rsidP="004A4EBF">
      <w:pPr>
        <w:keepNext/>
        <w:keepLines/>
        <w:spacing w:after="0" w:line="240" w:lineRule="auto"/>
        <w:jc w:val="center"/>
        <w:outlineLvl w:val="0"/>
        <w:rPr>
          <w:rFonts w:asciiTheme="minorHAnsi" w:eastAsia="Times New Roman" w:hAnsiTheme="minorHAnsi"/>
          <w:b/>
          <w:noProof/>
          <w:color w:val="122926"/>
          <w:sz w:val="44"/>
          <w:szCs w:val="44"/>
        </w:rPr>
      </w:pPr>
      <w:r w:rsidRPr="001C1172">
        <w:rPr>
          <w:rFonts w:asciiTheme="minorHAnsi" w:eastAsia="Times New Roman" w:hAnsiTheme="minorHAnsi"/>
          <w:b/>
          <w:noProof/>
          <w:color w:val="122926"/>
          <w:sz w:val="44"/>
          <w:szCs w:val="44"/>
        </w:rPr>
        <w:drawing>
          <wp:anchor distT="0" distB="0" distL="114300" distR="114300" simplePos="0" relativeHeight="251659264" behindDoc="0" locked="0" layoutInCell="1" allowOverlap="1" wp14:anchorId="2E9D4FDE" wp14:editId="640DB098">
            <wp:simplePos x="0" y="0"/>
            <wp:positionH relativeFrom="margin">
              <wp:posOffset>-361315</wp:posOffset>
            </wp:positionH>
            <wp:positionV relativeFrom="margin">
              <wp:posOffset>-224155</wp:posOffset>
            </wp:positionV>
            <wp:extent cx="1080135" cy="966470"/>
            <wp:effectExtent l="0" t="0" r="1206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135" cy="966470"/>
                    </a:xfrm>
                    <a:prstGeom prst="rect">
                      <a:avLst/>
                    </a:prstGeom>
                  </pic:spPr>
                </pic:pic>
              </a:graphicData>
            </a:graphic>
            <wp14:sizeRelH relativeFrom="margin">
              <wp14:pctWidth>0</wp14:pctWidth>
            </wp14:sizeRelH>
            <wp14:sizeRelV relativeFrom="margin">
              <wp14:pctHeight>0</wp14:pctHeight>
            </wp14:sizeRelV>
          </wp:anchor>
        </w:drawing>
      </w:r>
      <w:r w:rsidR="006075C6" w:rsidRPr="001C1172">
        <w:rPr>
          <w:rFonts w:asciiTheme="minorHAnsi" w:eastAsia="Times New Roman" w:hAnsiTheme="minorHAnsi"/>
          <w:b/>
          <w:noProof/>
          <w:color w:val="122926"/>
          <w:sz w:val="44"/>
          <w:szCs w:val="44"/>
        </w:rPr>
        <w:t xml:space="preserve">Athletic Training and Sports Medicine </w:t>
      </w:r>
      <w:r w:rsidR="001C1787" w:rsidRPr="001C1172">
        <w:rPr>
          <w:rFonts w:asciiTheme="minorHAnsi" w:eastAsia="Times New Roman" w:hAnsiTheme="minorHAnsi"/>
          <w:b/>
          <w:noProof/>
          <w:color w:val="122926"/>
          <w:sz w:val="44"/>
          <w:szCs w:val="44"/>
        </w:rPr>
        <w:t>Occupa</w:t>
      </w:r>
      <w:r w:rsidR="001C1787" w:rsidRPr="001C1172">
        <w:rPr>
          <w:rFonts w:asciiTheme="minorHAnsi" w:eastAsia="Times New Roman" w:hAnsiTheme="minorHAnsi"/>
          <w:b/>
          <w:bCs/>
          <w:noProof/>
          <w:color w:val="122926"/>
          <w:sz w:val="44"/>
          <w:szCs w:val="44"/>
        </w:rPr>
        <w:t>tions</w:t>
      </w:r>
      <w:r w:rsidR="008F1E68" w:rsidRPr="001C1172">
        <w:rPr>
          <w:rFonts w:asciiTheme="minorHAnsi" w:eastAsia="Times New Roman" w:hAnsiTheme="minorHAnsi"/>
          <w:b/>
          <w:bCs/>
          <w:noProof/>
          <w:color w:val="122926"/>
          <w:sz w:val="44"/>
          <w:szCs w:val="44"/>
        </w:rPr>
        <w:t xml:space="preserve"> </w:t>
      </w:r>
    </w:p>
    <w:p w14:paraId="5AD5764D" w14:textId="1C3E7BB2" w:rsidR="001C1787" w:rsidRPr="001C1172" w:rsidRDefault="001C1787" w:rsidP="008F1E68">
      <w:pPr>
        <w:keepNext/>
        <w:keepLines/>
        <w:spacing w:after="0" w:line="240" w:lineRule="auto"/>
        <w:jc w:val="center"/>
        <w:outlineLvl w:val="0"/>
        <w:rPr>
          <w:rFonts w:asciiTheme="minorHAnsi" w:eastAsia="Times New Roman" w:hAnsiTheme="minorHAnsi"/>
          <w:b/>
          <w:bCs/>
          <w:noProof/>
          <w:color w:val="122926"/>
          <w:sz w:val="44"/>
          <w:szCs w:val="44"/>
        </w:rPr>
      </w:pPr>
      <w:r w:rsidRPr="001C1172">
        <w:rPr>
          <w:rFonts w:asciiTheme="minorHAnsi" w:eastAsia="Times New Roman" w:hAnsiTheme="minorHAnsi"/>
          <w:b/>
          <w:bCs/>
          <w:noProof/>
          <w:color w:val="122926"/>
          <w:sz w:val="44"/>
          <w:szCs w:val="44"/>
        </w:rPr>
        <w:t>Labor Market Information Report</w:t>
      </w:r>
    </w:p>
    <w:p w14:paraId="43E9D0A9" w14:textId="390F570B" w:rsidR="0075607E" w:rsidRPr="001C1172" w:rsidRDefault="002D0206" w:rsidP="008F1E68">
      <w:pPr>
        <w:keepNext/>
        <w:keepLines/>
        <w:spacing w:after="0" w:line="240" w:lineRule="auto"/>
        <w:jc w:val="center"/>
        <w:outlineLvl w:val="0"/>
        <w:rPr>
          <w:rFonts w:asciiTheme="minorHAnsi" w:eastAsia="Times New Roman" w:hAnsiTheme="minorHAnsi"/>
          <w:b/>
          <w:bCs/>
          <w:noProof/>
          <w:color w:val="122926"/>
          <w:sz w:val="44"/>
          <w:szCs w:val="44"/>
        </w:rPr>
      </w:pPr>
      <w:r w:rsidRPr="001C1172">
        <w:rPr>
          <w:rFonts w:asciiTheme="minorHAnsi" w:eastAsia="Times New Roman" w:hAnsiTheme="minorHAnsi"/>
          <w:b/>
          <w:bCs/>
          <w:noProof/>
          <w:color w:val="122926"/>
          <w:sz w:val="44"/>
          <w:szCs w:val="44"/>
        </w:rPr>
        <w:t>Foothill College</w:t>
      </w:r>
      <w:r w:rsidR="004A4EBF">
        <w:rPr>
          <w:rFonts w:asciiTheme="minorHAnsi" w:eastAsia="Times New Roman" w:hAnsiTheme="minorHAnsi"/>
          <w:b/>
          <w:bCs/>
          <w:noProof/>
          <w:color w:val="122926"/>
          <w:sz w:val="44"/>
          <w:szCs w:val="44"/>
        </w:rPr>
        <w:t xml:space="preserve"> </w:t>
      </w:r>
    </w:p>
    <w:p w14:paraId="4A28573E" w14:textId="77777777" w:rsidR="001C1787" w:rsidRPr="001C1172"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1C1172">
        <w:rPr>
          <w:rFonts w:asciiTheme="minorHAnsi" w:eastAsia="Times New Roman" w:hAnsiTheme="minorHAnsi"/>
          <w:bCs/>
          <w:color w:val="122926"/>
          <w:sz w:val="28"/>
          <w:szCs w:val="28"/>
        </w:rPr>
        <w:t xml:space="preserve">Prepared by the San Francisco Bay Center of Excellence </w:t>
      </w:r>
    </w:p>
    <w:p w14:paraId="08A7B540" w14:textId="180686A6" w:rsidR="001C1787" w:rsidRPr="001C1172"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1C1172">
        <w:rPr>
          <w:rFonts w:asciiTheme="minorHAnsi" w:eastAsia="Times New Roman" w:hAnsiTheme="minorHAnsi"/>
          <w:bCs/>
          <w:color w:val="122926"/>
          <w:sz w:val="28"/>
          <w:szCs w:val="28"/>
        </w:rPr>
        <w:t>for Labor Market Research</w:t>
      </w:r>
    </w:p>
    <w:p w14:paraId="4D683F88" w14:textId="7D9E82C9" w:rsidR="009C05AD" w:rsidRPr="001C1172" w:rsidRDefault="00BB5819" w:rsidP="001C1787">
      <w:pPr>
        <w:keepNext/>
        <w:keepLines/>
        <w:spacing w:after="0" w:line="240" w:lineRule="auto"/>
        <w:jc w:val="center"/>
        <w:outlineLvl w:val="0"/>
        <w:rPr>
          <w:rFonts w:asciiTheme="minorHAnsi" w:eastAsia="Times New Roman" w:hAnsiTheme="minorHAnsi"/>
          <w:bCs/>
          <w:color w:val="122926"/>
          <w:sz w:val="28"/>
          <w:szCs w:val="28"/>
        </w:rPr>
      </w:pPr>
      <w:r w:rsidRPr="001C1172">
        <w:rPr>
          <w:rFonts w:asciiTheme="minorHAnsi" w:eastAsia="Times New Roman" w:hAnsiTheme="minorHAnsi"/>
          <w:bCs/>
          <w:color w:val="122926"/>
          <w:sz w:val="28"/>
          <w:szCs w:val="28"/>
        </w:rPr>
        <w:t>June</w:t>
      </w:r>
      <w:r w:rsidR="00FE107A" w:rsidRPr="001C1172">
        <w:rPr>
          <w:rFonts w:asciiTheme="minorHAnsi" w:eastAsia="Times New Roman" w:hAnsiTheme="minorHAnsi"/>
          <w:bCs/>
          <w:color w:val="122926"/>
          <w:sz w:val="28"/>
          <w:szCs w:val="28"/>
        </w:rPr>
        <w:t xml:space="preserve"> 2020</w:t>
      </w:r>
    </w:p>
    <w:p w14:paraId="6A129EA7" w14:textId="77777777" w:rsidR="001C1787" w:rsidRPr="001C1172" w:rsidRDefault="001C1787" w:rsidP="001C1787">
      <w:pPr>
        <w:pStyle w:val="Heading1"/>
        <w:spacing w:before="240"/>
        <w:rPr>
          <w:rFonts w:asciiTheme="minorHAnsi" w:hAnsiTheme="minorHAnsi"/>
        </w:rPr>
      </w:pPr>
      <w:r w:rsidRPr="001C1172">
        <w:rPr>
          <w:rFonts w:asciiTheme="minorHAnsi" w:hAnsiTheme="minorHAnsi"/>
        </w:rPr>
        <w:t>Recommendation</w:t>
      </w:r>
    </w:p>
    <w:p w14:paraId="04A330FD" w14:textId="3489057E" w:rsidR="00B24622" w:rsidRPr="00B24622" w:rsidRDefault="001C1787" w:rsidP="001C1787">
      <w:pPr>
        <w:spacing w:line="240" w:lineRule="auto"/>
        <w:rPr>
          <w:rFonts w:asciiTheme="minorHAnsi" w:hAnsiTheme="minorHAnsi"/>
        </w:rPr>
      </w:pPr>
      <w:r w:rsidRPr="001C1172">
        <w:rPr>
          <w:rFonts w:asciiTheme="minorHAnsi" w:hAnsiTheme="minorHAnsi"/>
        </w:rPr>
        <w:t>Based on all avai</w:t>
      </w:r>
      <w:r w:rsidR="004F258B">
        <w:rPr>
          <w:rFonts w:asciiTheme="minorHAnsi" w:hAnsiTheme="minorHAnsi"/>
        </w:rPr>
        <w:t xml:space="preserve">lable data, there appears to be a close alignment between the supply </w:t>
      </w:r>
      <w:r w:rsidR="003F401B" w:rsidRPr="001C1172">
        <w:rPr>
          <w:rFonts w:asciiTheme="minorHAnsi" w:hAnsiTheme="minorHAnsi"/>
        </w:rPr>
        <w:t>of</w:t>
      </w:r>
      <w:r w:rsidR="0002478A" w:rsidRPr="001C1172">
        <w:rPr>
          <w:rFonts w:asciiTheme="minorHAnsi" w:hAnsiTheme="minorHAnsi"/>
        </w:rPr>
        <w:t xml:space="preserve"> </w:t>
      </w:r>
      <w:r w:rsidR="002D0206" w:rsidRPr="001C1172">
        <w:rPr>
          <w:rFonts w:asciiTheme="minorHAnsi" w:hAnsiTheme="minorHAnsi"/>
        </w:rPr>
        <w:t xml:space="preserve">Athletic Training and </w:t>
      </w:r>
      <w:r w:rsidR="004A4EBF">
        <w:rPr>
          <w:rFonts w:asciiTheme="minorHAnsi" w:hAnsiTheme="minorHAnsi"/>
        </w:rPr>
        <w:t>Sports Medicine</w:t>
      </w:r>
      <w:r w:rsidR="004F3477" w:rsidRPr="00353565">
        <w:rPr>
          <w:rFonts w:asciiTheme="minorHAnsi" w:hAnsiTheme="minorHAnsi"/>
        </w:rPr>
        <w:t xml:space="preserve"> </w:t>
      </w:r>
      <w:r w:rsidR="004F258B">
        <w:rPr>
          <w:rFonts w:asciiTheme="minorHAnsi" w:hAnsiTheme="minorHAnsi"/>
        </w:rPr>
        <w:t xml:space="preserve">workers and </w:t>
      </w:r>
      <w:r w:rsidRPr="00353565">
        <w:rPr>
          <w:rFonts w:asciiTheme="minorHAnsi" w:hAnsiTheme="minorHAnsi"/>
        </w:rPr>
        <w:t xml:space="preserve">the demand for this cluster of occupations in </w:t>
      </w:r>
      <w:r w:rsidR="004F258B">
        <w:rPr>
          <w:rFonts w:asciiTheme="minorHAnsi" w:hAnsiTheme="minorHAnsi"/>
        </w:rPr>
        <w:t xml:space="preserve">both </w:t>
      </w:r>
      <w:r w:rsidRPr="00353565">
        <w:rPr>
          <w:rFonts w:asciiTheme="minorHAnsi" w:hAnsiTheme="minorHAnsi"/>
        </w:rPr>
        <w:t>the Bay region</w:t>
      </w:r>
      <w:r w:rsidR="004F258B">
        <w:rPr>
          <w:rFonts w:asciiTheme="minorHAnsi" w:hAnsiTheme="minorHAnsi"/>
        </w:rPr>
        <w:t xml:space="preserve"> and </w:t>
      </w:r>
      <w:r w:rsidR="002D0206" w:rsidRPr="00353565">
        <w:rPr>
          <w:rFonts w:asciiTheme="minorHAnsi" w:hAnsiTheme="minorHAnsi"/>
        </w:rPr>
        <w:t>Silicon Valley</w:t>
      </w:r>
      <w:r w:rsidRPr="00353565">
        <w:rPr>
          <w:rFonts w:asciiTheme="minorHAnsi" w:hAnsiTheme="minorHAnsi"/>
        </w:rPr>
        <w:t xml:space="preserve"> sub-region (</w:t>
      </w:r>
      <w:r w:rsidR="006075C6" w:rsidRPr="00353565">
        <w:rPr>
          <w:rFonts w:asciiTheme="minorHAnsi" w:hAnsiTheme="minorHAnsi"/>
        </w:rPr>
        <w:t>Santa Clara County</w:t>
      </w:r>
      <w:r w:rsidR="00D047AF" w:rsidRPr="00353565">
        <w:rPr>
          <w:rFonts w:asciiTheme="minorHAnsi" w:hAnsiTheme="minorHAnsi"/>
        </w:rPr>
        <w:t>)</w:t>
      </w:r>
      <w:r w:rsidR="0077337D" w:rsidRPr="00353565">
        <w:rPr>
          <w:rFonts w:asciiTheme="minorHAnsi" w:hAnsiTheme="minorHAnsi"/>
        </w:rPr>
        <w:t>.</w:t>
      </w:r>
      <w:r w:rsidR="00D047AF" w:rsidRPr="00353565">
        <w:rPr>
          <w:rFonts w:asciiTheme="minorHAnsi" w:hAnsiTheme="minorHAnsi"/>
        </w:rPr>
        <w:t xml:space="preserve"> </w:t>
      </w:r>
      <w:r w:rsidR="00B24622">
        <w:rPr>
          <w:rFonts w:asciiTheme="minorHAnsi" w:hAnsiTheme="minorHAnsi"/>
        </w:rPr>
        <w:t xml:space="preserve">However, this </w:t>
      </w:r>
      <w:r w:rsidR="006367E0">
        <w:rPr>
          <w:rFonts w:asciiTheme="minorHAnsi" w:hAnsiTheme="minorHAnsi"/>
        </w:rPr>
        <w:t xml:space="preserve">“gap </w:t>
      </w:r>
      <w:r w:rsidR="00B24622">
        <w:rPr>
          <w:rFonts w:asciiTheme="minorHAnsi" w:hAnsiTheme="minorHAnsi"/>
        </w:rPr>
        <w:t>analysis</w:t>
      </w:r>
      <w:r w:rsidR="006367E0">
        <w:rPr>
          <w:rFonts w:asciiTheme="minorHAnsi" w:hAnsiTheme="minorHAnsi"/>
        </w:rPr>
        <w:t>”</w:t>
      </w:r>
      <w:r w:rsidR="00C006EB">
        <w:rPr>
          <w:rFonts w:asciiTheme="minorHAnsi" w:hAnsiTheme="minorHAnsi"/>
        </w:rPr>
        <w:t xml:space="preserve"> will be changing </w:t>
      </w:r>
      <w:r w:rsidR="00555068">
        <w:rPr>
          <w:rFonts w:asciiTheme="minorHAnsi" w:hAnsiTheme="minorHAnsi"/>
        </w:rPr>
        <w:t>soon with</w:t>
      </w:r>
      <w:r w:rsidR="00B24622">
        <w:rPr>
          <w:rFonts w:asciiTheme="minorHAnsi" w:hAnsiTheme="minorHAnsi"/>
        </w:rPr>
        <w:t xml:space="preserve"> the implementation of </w:t>
      </w:r>
      <w:r w:rsidR="00555068">
        <w:rPr>
          <w:rFonts w:asciiTheme="minorHAnsi" w:hAnsiTheme="minorHAnsi"/>
        </w:rPr>
        <w:t>a new education</w:t>
      </w:r>
      <w:r w:rsidR="006367E0">
        <w:rPr>
          <w:rFonts w:asciiTheme="minorHAnsi" w:hAnsiTheme="minorHAnsi"/>
        </w:rPr>
        <w:t xml:space="preserve"> requirement of </w:t>
      </w:r>
      <w:r w:rsidR="00B24622">
        <w:rPr>
          <w:rFonts w:asciiTheme="minorHAnsi" w:hAnsiTheme="minorHAnsi"/>
        </w:rPr>
        <w:t xml:space="preserve">a Masters Degree for students seeking employment as an Athletic Trainer (see CAATE standard outlining this change below). </w:t>
      </w:r>
      <w:r w:rsidR="004F258B">
        <w:rPr>
          <w:rFonts w:asciiTheme="minorHAnsi" w:hAnsiTheme="minorHAnsi"/>
        </w:rPr>
        <w:t>And b</w:t>
      </w:r>
      <w:r w:rsidR="006367E0">
        <w:rPr>
          <w:rFonts w:asciiTheme="minorHAnsi" w:hAnsiTheme="minorHAnsi"/>
        </w:rPr>
        <w:t>ecause c</w:t>
      </w:r>
      <w:r w:rsidR="00B24622">
        <w:rPr>
          <w:rFonts w:asciiTheme="minorHAnsi" w:hAnsiTheme="minorHAnsi"/>
        </w:rPr>
        <w:t>ommunity colleges are not able to gran</w:t>
      </w:r>
      <w:r w:rsidR="006367E0">
        <w:rPr>
          <w:rFonts w:asciiTheme="minorHAnsi" w:hAnsiTheme="minorHAnsi"/>
        </w:rPr>
        <w:t xml:space="preserve">t Masters Degrees, they </w:t>
      </w:r>
      <w:r w:rsidR="00B24622">
        <w:rPr>
          <w:rFonts w:asciiTheme="minorHAnsi" w:hAnsiTheme="minorHAnsi"/>
        </w:rPr>
        <w:t>cannot prepare students for this occupation.</w:t>
      </w:r>
    </w:p>
    <w:p w14:paraId="029461D0" w14:textId="2E3C4472" w:rsidR="001C1787" w:rsidRPr="001C1172" w:rsidRDefault="001C1787" w:rsidP="001C1787">
      <w:pPr>
        <w:spacing w:line="240" w:lineRule="auto"/>
        <w:rPr>
          <w:rFonts w:asciiTheme="minorHAnsi" w:hAnsiTheme="minorHAnsi"/>
        </w:rPr>
      </w:pPr>
      <w:r w:rsidRPr="001C1172">
        <w:rPr>
          <w:rFonts w:asciiTheme="minorHAnsi" w:hAnsiTheme="minorHAnsi"/>
        </w:rPr>
        <w:t>This report also provides student outcomes data on employme</w:t>
      </w:r>
      <w:r w:rsidR="004856DB" w:rsidRPr="001C1172">
        <w:rPr>
          <w:rFonts w:asciiTheme="minorHAnsi" w:hAnsiTheme="minorHAnsi"/>
        </w:rPr>
        <w:t>nt and earnings for programs on</w:t>
      </w:r>
      <w:r w:rsidR="00D047AF" w:rsidRPr="001C1172">
        <w:rPr>
          <w:rFonts w:asciiTheme="minorHAnsi" w:hAnsiTheme="minorHAnsi"/>
        </w:rPr>
        <w:t xml:space="preserve"> </w:t>
      </w:r>
      <w:r w:rsidR="004A4EBF">
        <w:rPr>
          <w:rFonts w:asciiTheme="minorHAnsi" w:hAnsiTheme="minorHAnsi"/>
        </w:rPr>
        <w:t xml:space="preserve">TOP </w:t>
      </w:r>
      <w:r w:rsidR="002D0206" w:rsidRPr="001C1172">
        <w:rPr>
          <w:rFonts w:asciiTheme="minorHAnsi" w:hAnsiTheme="minorHAnsi"/>
        </w:rPr>
        <w:t>1228.00-Athletic Training and Sports Medicine</w:t>
      </w:r>
      <w:r w:rsidRPr="001C1172">
        <w:rPr>
          <w:rFonts w:asciiTheme="minorHAnsi" w:hAnsiTheme="minorHAnsi"/>
          <w:color w:val="auto"/>
        </w:rPr>
        <w:t xml:space="preserve"> </w:t>
      </w:r>
      <w:r w:rsidRPr="001C1172">
        <w:rPr>
          <w:rFonts w:asciiTheme="minorHAnsi" w:hAnsiTheme="minorHAnsi"/>
        </w:rPr>
        <w:t>in the state and reg</w:t>
      </w:r>
      <w:r w:rsidR="00EC7C04" w:rsidRPr="001C1172">
        <w:rPr>
          <w:rFonts w:asciiTheme="minorHAnsi" w:hAnsiTheme="minorHAnsi"/>
        </w:rPr>
        <w:t>ion. It is recommended that these</w:t>
      </w:r>
      <w:r w:rsidRPr="001C1172">
        <w:rPr>
          <w:rFonts w:asciiTheme="minorHAnsi" w:hAnsiTheme="minorHAnsi"/>
        </w:rPr>
        <w:t xml:space="preserve"> data be reviewed to better understand how outcomes for students taking courses on this TOP code compare to potentially similar programs at colleges in the state and region, as well as to outc</w:t>
      </w:r>
      <w:r w:rsidR="000612F1" w:rsidRPr="001C1172">
        <w:rPr>
          <w:rFonts w:asciiTheme="minorHAnsi" w:hAnsiTheme="minorHAnsi"/>
        </w:rPr>
        <w:t xml:space="preserve">omes across all CTE programs at </w:t>
      </w:r>
      <w:r w:rsidR="002D0206" w:rsidRPr="001C1172">
        <w:rPr>
          <w:rFonts w:asciiTheme="minorHAnsi" w:hAnsiTheme="minorHAnsi"/>
        </w:rPr>
        <w:t>Foothill College</w:t>
      </w:r>
      <w:r w:rsidR="000612F1" w:rsidRPr="001C1172">
        <w:rPr>
          <w:rFonts w:asciiTheme="minorHAnsi" w:hAnsiTheme="minorHAnsi"/>
        </w:rPr>
        <w:t xml:space="preserve"> </w:t>
      </w:r>
      <w:r w:rsidRPr="001C1172">
        <w:rPr>
          <w:rFonts w:asciiTheme="minorHAnsi" w:hAnsiTheme="minorHAnsi"/>
        </w:rPr>
        <w:t xml:space="preserve">and in the region. </w:t>
      </w:r>
    </w:p>
    <w:p w14:paraId="117921BC" w14:textId="77777777" w:rsidR="001C1787" w:rsidRPr="001C1172" w:rsidRDefault="001C1787" w:rsidP="00E427E9">
      <w:pPr>
        <w:pStyle w:val="Heading1"/>
        <w:spacing w:before="0"/>
        <w:rPr>
          <w:rFonts w:asciiTheme="minorHAnsi" w:hAnsiTheme="minorHAnsi"/>
        </w:rPr>
      </w:pPr>
      <w:r w:rsidRPr="001C1172">
        <w:rPr>
          <w:rFonts w:asciiTheme="minorHAnsi" w:hAnsiTheme="minorHAnsi"/>
        </w:rPr>
        <w:t>Introduction</w:t>
      </w:r>
      <w:bookmarkStart w:id="0" w:name="_GoBack"/>
      <w:bookmarkEnd w:id="0"/>
    </w:p>
    <w:p w14:paraId="6FD01C04" w14:textId="30A5AA5C" w:rsidR="006075C6" w:rsidRDefault="00252BFB" w:rsidP="006075C6">
      <w:pPr>
        <w:spacing w:after="60" w:line="240" w:lineRule="auto"/>
        <w:rPr>
          <w:rFonts w:asciiTheme="minorHAnsi" w:hAnsiTheme="minorHAnsi"/>
        </w:rPr>
      </w:pPr>
      <w:r w:rsidRPr="001C1172">
        <w:rPr>
          <w:rFonts w:asciiTheme="minorHAnsi" w:hAnsiTheme="minorHAnsi"/>
        </w:rPr>
        <w:t xml:space="preserve">This report profiles </w:t>
      </w:r>
      <w:r w:rsidR="002D0206" w:rsidRPr="001C1172">
        <w:rPr>
          <w:rFonts w:asciiTheme="minorHAnsi" w:hAnsiTheme="minorHAnsi"/>
        </w:rPr>
        <w:t xml:space="preserve">Athletic Training and Sports </w:t>
      </w:r>
      <w:r w:rsidR="00F63124" w:rsidRPr="001C1172">
        <w:rPr>
          <w:rFonts w:asciiTheme="minorHAnsi" w:hAnsiTheme="minorHAnsi"/>
        </w:rPr>
        <w:t>Medicine Occupations</w:t>
      </w:r>
      <w:r w:rsidRPr="001C1172">
        <w:rPr>
          <w:rFonts w:asciiTheme="minorHAnsi" w:hAnsiTheme="minorHAnsi"/>
        </w:rPr>
        <w:t xml:space="preserve"> in the 12 county Bay region and in the </w:t>
      </w:r>
      <w:r w:rsidR="002D0206" w:rsidRPr="001C1172">
        <w:rPr>
          <w:rFonts w:asciiTheme="minorHAnsi" w:hAnsiTheme="minorHAnsi"/>
        </w:rPr>
        <w:t>Silicon Valley</w:t>
      </w:r>
      <w:r w:rsidR="004A4EBF">
        <w:rPr>
          <w:rFonts w:asciiTheme="minorHAnsi" w:hAnsiTheme="minorHAnsi"/>
        </w:rPr>
        <w:t xml:space="preserve"> sub-region for exploratory purposes for </w:t>
      </w:r>
      <w:r w:rsidR="002D0206" w:rsidRPr="001C1172">
        <w:rPr>
          <w:rFonts w:asciiTheme="minorHAnsi" w:hAnsiTheme="minorHAnsi"/>
        </w:rPr>
        <w:t>Foothill College</w:t>
      </w:r>
      <w:r w:rsidRPr="001C1172">
        <w:rPr>
          <w:rFonts w:asciiTheme="minorHAnsi" w:hAnsiTheme="minorHAnsi"/>
        </w:rPr>
        <w:t xml:space="preserve">. </w:t>
      </w:r>
      <w:r w:rsidR="004A4EBF">
        <w:rPr>
          <w:rFonts w:asciiTheme="minorHAnsi" w:hAnsiTheme="minorHAnsi"/>
        </w:rPr>
        <w:t xml:space="preserve">It is important to note that the educational requirement for accredited professional athletic training programs </w:t>
      </w:r>
      <w:r w:rsidR="00273B18">
        <w:rPr>
          <w:rFonts w:asciiTheme="minorHAnsi" w:hAnsiTheme="minorHAnsi"/>
        </w:rPr>
        <w:t xml:space="preserve">will soon be a Masters degree. </w:t>
      </w:r>
      <w:r w:rsidR="004A4EBF">
        <w:rPr>
          <w:rFonts w:asciiTheme="minorHAnsi" w:hAnsiTheme="minorHAnsi"/>
        </w:rPr>
        <w:t>This is outlined in the information below by the Commission on Accreditation of Athl</w:t>
      </w:r>
      <w:r w:rsidR="00273B18">
        <w:rPr>
          <w:rFonts w:asciiTheme="minorHAnsi" w:hAnsiTheme="minorHAnsi"/>
        </w:rPr>
        <w:t>etic Training Education (CAATE):</w:t>
      </w:r>
    </w:p>
    <w:p w14:paraId="11784C30" w14:textId="13E231F5" w:rsidR="004A4EBF" w:rsidRPr="00555068" w:rsidRDefault="004A4EBF" w:rsidP="00555068">
      <w:pPr>
        <w:spacing w:after="0" w:line="240" w:lineRule="auto"/>
        <w:ind w:left="720"/>
        <w:textAlignment w:val="baseline"/>
        <w:rPr>
          <w:rFonts w:asciiTheme="minorHAnsi" w:eastAsia="Times New Roman" w:hAnsiTheme="minorHAnsi"/>
          <w:i/>
          <w:color w:val="auto"/>
        </w:rPr>
      </w:pPr>
      <w:r w:rsidRPr="004A4EBF">
        <w:rPr>
          <w:rFonts w:asciiTheme="minorHAnsi" w:eastAsia="Times New Roman" w:hAnsiTheme="minorHAnsi"/>
          <w:i/>
          <w:color w:val="auto"/>
        </w:rPr>
        <w:t>Standard 2: CAATE accredited professional athletic training programs must result in the granting of a </w:t>
      </w:r>
      <w:r w:rsidRPr="004A4EBF">
        <w:rPr>
          <w:rFonts w:asciiTheme="minorHAnsi" w:eastAsia="Times New Roman" w:hAnsiTheme="minorHAnsi"/>
          <w:i/>
          <w:color w:val="auto"/>
          <w:bdr w:val="none" w:sz="0" w:space="0" w:color="auto" w:frame="1"/>
        </w:rPr>
        <w:t xml:space="preserve">master’s </w:t>
      </w:r>
      <w:r w:rsidRPr="004A4EBF">
        <w:rPr>
          <w:rFonts w:asciiTheme="minorHAnsi" w:eastAsia="Times New Roman" w:hAnsiTheme="minorHAnsi"/>
          <w:i/>
          <w:color w:val="auto"/>
        </w:rPr>
        <w:t>degree in Athletic Training. The program must be identified as an academic athletic training degree in institutional academic publications. The degree must appear on the official transcript similar to normal designations for other degrees at the institution. </w:t>
      </w:r>
      <w:r w:rsidRPr="004A4EBF">
        <w:rPr>
          <w:rFonts w:asciiTheme="minorHAnsi" w:eastAsia="Times New Roman" w:hAnsiTheme="minorHAnsi"/>
          <w:i/>
          <w:color w:val="auto"/>
          <w:bdr w:val="none" w:sz="0" w:space="0" w:color="auto" w:frame="1"/>
        </w:rPr>
        <w:t>(Timeline for Compliance with Standard 2: Baccalaureate programs may not admit, enroll, or matriculate students into the athletic training program after the start of the fall term 2022)</w:t>
      </w:r>
      <w:r>
        <w:rPr>
          <w:rFonts w:asciiTheme="minorHAnsi" w:eastAsia="Times New Roman" w:hAnsiTheme="minorHAnsi"/>
          <w:i/>
          <w:color w:val="auto"/>
          <w:bdr w:val="none" w:sz="0" w:space="0" w:color="auto" w:frame="1"/>
        </w:rPr>
        <w:t>.</w:t>
      </w:r>
    </w:p>
    <w:tbl>
      <w:tblPr>
        <w:tblW w:w="10224" w:type="dxa"/>
        <w:tblLook w:val="04A0" w:firstRow="1" w:lastRow="0" w:firstColumn="1" w:lastColumn="0" w:noHBand="0" w:noVBand="1"/>
      </w:tblPr>
      <w:tblGrid>
        <w:gridCol w:w="10224"/>
      </w:tblGrid>
      <w:tr w:rsidR="006075C6" w:rsidRPr="001C1172" w14:paraId="7697B40B" w14:textId="77777777" w:rsidTr="006075C6">
        <w:trPr>
          <w:trHeight w:val="300"/>
        </w:trPr>
        <w:tc>
          <w:tcPr>
            <w:tcW w:w="10224" w:type="dxa"/>
            <w:tcBorders>
              <w:top w:val="nil"/>
              <w:left w:val="nil"/>
              <w:bottom w:val="nil"/>
              <w:right w:val="nil"/>
            </w:tcBorders>
            <w:shd w:val="clear" w:color="auto" w:fill="auto"/>
            <w:noWrap/>
            <w:vAlign w:val="center"/>
            <w:hideMark/>
          </w:tcPr>
          <w:p w14:paraId="1F0AA63A" w14:textId="70A11C85" w:rsidR="006075C6" w:rsidRPr="001C1172" w:rsidRDefault="006075C6" w:rsidP="00555068">
            <w:pPr>
              <w:pStyle w:val="ListParagraph"/>
              <w:numPr>
                <w:ilvl w:val="0"/>
                <w:numId w:val="5"/>
              </w:numPr>
              <w:spacing w:before="120" w:after="0" w:line="240" w:lineRule="auto"/>
              <w:ind w:left="288" w:hanging="288"/>
              <w:rPr>
                <w:rFonts w:asciiTheme="minorHAnsi" w:eastAsia="Times New Roman" w:hAnsiTheme="minorHAnsi" w:cs="Calibri"/>
              </w:rPr>
            </w:pPr>
            <w:r w:rsidRPr="001C1172">
              <w:rPr>
                <w:rFonts w:asciiTheme="minorHAnsi" w:eastAsia="Symbol" w:hAnsiTheme="minorHAnsi" w:cs="Symbol"/>
                <w:b/>
              </w:rPr>
              <w:t xml:space="preserve">Athletic Trainers (SOC 29-9091): </w:t>
            </w:r>
            <w:r w:rsidRPr="001C1172">
              <w:rPr>
                <w:rFonts w:asciiTheme="minorHAnsi" w:eastAsia="Symbol" w:hAnsiTheme="minorHAnsi" w:cs="Symbol"/>
              </w:rPr>
              <w:t xml:space="preserve">Evaluate and advise individuals to assist recovery from or avoid athletic-related </w:t>
            </w:r>
            <w:r w:rsidRPr="001C1172">
              <w:rPr>
                <w:rFonts w:asciiTheme="minorHAnsi" w:eastAsia="Times New Roman" w:hAnsiTheme="minorHAnsi" w:cs="Calibri"/>
              </w:rPr>
              <w:t>injuries or illnesses, or maintain peak physical fitness.  May provide first aid or emergency care.</w:t>
            </w:r>
          </w:p>
        </w:tc>
      </w:tr>
      <w:tr w:rsidR="006075C6" w:rsidRPr="001C1172" w14:paraId="01B55EC3" w14:textId="77777777" w:rsidTr="006075C6">
        <w:trPr>
          <w:trHeight w:hRule="exact" w:val="259"/>
        </w:trPr>
        <w:tc>
          <w:tcPr>
            <w:tcW w:w="10224" w:type="dxa"/>
            <w:tcBorders>
              <w:top w:val="nil"/>
              <w:left w:val="nil"/>
              <w:bottom w:val="nil"/>
              <w:right w:val="nil"/>
            </w:tcBorders>
            <w:shd w:val="clear" w:color="auto" w:fill="auto"/>
            <w:noWrap/>
            <w:vAlign w:val="center"/>
            <w:hideMark/>
          </w:tcPr>
          <w:p w14:paraId="34E2F3F2" w14:textId="77777777" w:rsidR="006075C6" w:rsidRPr="001C1172" w:rsidRDefault="006075C6" w:rsidP="006075C6">
            <w:pPr>
              <w:spacing w:after="0" w:line="240" w:lineRule="auto"/>
              <w:ind w:firstLineChars="300" w:firstLine="660"/>
              <w:rPr>
                <w:rFonts w:asciiTheme="minorHAnsi" w:eastAsia="Symbol" w:hAnsiTheme="minorHAnsi" w:cs="Symbol"/>
              </w:rPr>
            </w:pPr>
            <w:r w:rsidRPr="001C1172">
              <w:rPr>
                <w:rFonts w:asciiTheme="minorHAnsi" w:eastAsia="Symbol" w:hAnsiTheme="minorHAnsi" w:cs="Symbol"/>
              </w:rPr>
              <w:t>Entry-Level Educational Requirement: Bachelor's degree</w:t>
            </w:r>
          </w:p>
        </w:tc>
      </w:tr>
      <w:tr w:rsidR="006075C6" w:rsidRPr="001C1172" w14:paraId="13A10E29" w14:textId="77777777" w:rsidTr="006075C6">
        <w:trPr>
          <w:trHeight w:hRule="exact" w:val="259"/>
        </w:trPr>
        <w:tc>
          <w:tcPr>
            <w:tcW w:w="10224" w:type="dxa"/>
            <w:tcBorders>
              <w:top w:val="nil"/>
              <w:left w:val="nil"/>
              <w:bottom w:val="nil"/>
              <w:right w:val="nil"/>
            </w:tcBorders>
            <w:shd w:val="clear" w:color="auto" w:fill="auto"/>
            <w:noWrap/>
            <w:vAlign w:val="center"/>
            <w:hideMark/>
          </w:tcPr>
          <w:p w14:paraId="26011C22" w14:textId="77777777" w:rsidR="006075C6" w:rsidRPr="001C1172" w:rsidRDefault="006075C6" w:rsidP="006075C6">
            <w:pPr>
              <w:spacing w:after="0" w:line="240" w:lineRule="auto"/>
              <w:ind w:firstLineChars="300" w:firstLine="660"/>
              <w:rPr>
                <w:rFonts w:asciiTheme="minorHAnsi" w:eastAsia="Symbol" w:hAnsiTheme="minorHAnsi" w:cs="Symbol"/>
              </w:rPr>
            </w:pPr>
            <w:r w:rsidRPr="001C1172">
              <w:rPr>
                <w:rFonts w:asciiTheme="minorHAnsi" w:eastAsia="Symbol" w:hAnsiTheme="minorHAnsi" w:cs="Symbol"/>
              </w:rPr>
              <w:t>Training Requirement: None</w:t>
            </w:r>
          </w:p>
        </w:tc>
      </w:tr>
      <w:tr w:rsidR="006075C6" w:rsidRPr="001C1172" w14:paraId="02C4620C" w14:textId="77777777" w:rsidTr="006075C6">
        <w:trPr>
          <w:trHeight w:hRule="exact" w:val="259"/>
        </w:trPr>
        <w:tc>
          <w:tcPr>
            <w:tcW w:w="10224" w:type="dxa"/>
            <w:tcBorders>
              <w:top w:val="nil"/>
              <w:left w:val="nil"/>
              <w:bottom w:val="nil"/>
              <w:right w:val="nil"/>
            </w:tcBorders>
            <w:shd w:val="clear" w:color="auto" w:fill="auto"/>
            <w:noWrap/>
            <w:vAlign w:val="center"/>
            <w:hideMark/>
          </w:tcPr>
          <w:p w14:paraId="24A90227" w14:textId="77777777" w:rsidR="006075C6" w:rsidRPr="001C1172" w:rsidRDefault="006075C6" w:rsidP="006075C6">
            <w:pPr>
              <w:spacing w:after="0" w:line="240" w:lineRule="auto"/>
              <w:ind w:firstLineChars="300" w:firstLine="660"/>
              <w:rPr>
                <w:rFonts w:asciiTheme="minorHAnsi" w:eastAsia="Symbol" w:hAnsiTheme="minorHAnsi" w:cs="Symbol"/>
              </w:rPr>
            </w:pPr>
            <w:r w:rsidRPr="001C1172">
              <w:rPr>
                <w:rFonts w:asciiTheme="minorHAnsi" w:eastAsia="Symbol" w:hAnsiTheme="minorHAnsi" w:cs="Symbol"/>
              </w:rPr>
              <w:t>Percentage of Community College Award Holders or Some Postsecondary Coursework: 22%</w:t>
            </w:r>
          </w:p>
        </w:tc>
      </w:tr>
    </w:tbl>
    <w:p w14:paraId="5DE9EECB" w14:textId="24CA4323" w:rsidR="006C313B" w:rsidRPr="001C1172" w:rsidRDefault="006C313B" w:rsidP="00555068">
      <w:pPr>
        <w:pStyle w:val="Heading1"/>
        <w:spacing w:before="240"/>
        <w:rPr>
          <w:rFonts w:asciiTheme="minorHAnsi" w:hAnsiTheme="minorHAnsi"/>
        </w:rPr>
      </w:pPr>
      <w:r w:rsidRPr="001C1172">
        <w:rPr>
          <w:rFonts w:asciiTheme="minorHAnsi" w:hAnsiTheme="minorHAnsi"/>
        </w:rPr>
        <w:t>Occupational Demand</w:t>
      </w:r>
    </w:p>
    <w:p w14:paraId="101F7128" w14:textId="451F55A9" w:rsidR="00D427D2" w:rsidRPr="001C1172" w:rsidRDefault="002155A4" w:rsidP="0001257F">
      <w:pPr>
        <w:pStyle w:val="NoSpacing"/>
        <w:spacing w:after="60"/>
        <w:rPr>
          <w:rFonts w:asciiTheme="minorHAnsi" w:hAnsiTheme="minorHAnsi"/>
          <w:b/>
        </w:rPr>
      </w:pPr>
      <w:r w:rsidRPr="001C1172">
        <w:rPr>
          <w:rFonts w:asciiTheme="minorHAnsi" w:hAnsiTheme="minorHAnsi"/>
          <w:b/>
        </w:rPr>
        <w:t xml:space="preserve">Table 1. </w:t>
      </w:r>
      <w:r w:rsidR="001C1787" w:rsidRPr="001C1172">
        <w:rPr>
          <w:rFonts w:asciiTheme="minorHAnsi" w:hAnsiTheme="minorHAnsi"/>
          <w:b/>
        </w:rPr>
        <w:t xml:space="preserve">Employment Outlook for </w:t>
      </w:r>
      <w:r w:rsidR="002D0206" w:rsidRPr="001C1172">
        <w:rPr>
          <w:rFonts w:asciiTheme="minorHAnsi" w:hAnsiTheme="minorHAnsi"/>
          <w:b/>
        </w:rPr>
        <w:t xml:space="preserve">Athletic Training and Sports </w:t>
      </w:r>
      <w:r w:rsidR="00F63124" w:rsidRPr="001C1172">
        <w:rPr>
          <w:rFonts w:asciiTheme="minorHAnsi" w:hAnsiTheme="minorHAnsi"/>
          <w:b/>
        </w:rPr>
        <w:t>Medicine Occupations</w:t>
      </w:r>
      <w:r w:rsidR="001C1787" w:rsidRPr="001C1172">
        <w:rPr>
          <w:rFonts w:asciiTheme="minorHAnsi" w:hAnsiTheme="minorHAnsi"/>
          <w:b/>
        </w:rPr>
        <w:t xml:space="preserve"> in Bay Region</w:t>
      </w:r>
    </w:p>
    <w:tbl>
      <w:tblPr>
        <w:tblW w:w="972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520"/>
        <w:gridCol w:w="1080"/>
        <w:gridCol w:w="630"/>
        <w:gridCol w:w="900"/>
        <w:gridCol w:w="900"/>
        <w:gridCol w:w="900"/>
        <w:gridCol w:w="990"/>
        <w:gridCol w:w="900"/>
        <w:gridCol w:w="900"/>
      </w:tblGrid>
      <w:tr w:rsidR="003A26A0" w:rsidRPr="001C1172" w14:paraId="50290C24" w14:textId="77777777" w:rsidTr="009A0BA0">
        <w:trPr>
          <w:trHeight w:val="737"/>
        </w:trPr>
        <w:tc>
          <w:tcPr>
            <w:tcW w:w="252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759D722C" w14:textId="77777777" w:rsidR="003A26A0" w:rsidRPr="001C1172" w:rsidRDefault="003A26A0" w:rsidP="004839E6">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 xml:space="preserve">Occupation </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3431FCA5" w14:textId="3A5F9792" w:rsidR="003A26A0" w:rsidRPr="001C1172" w:rsidRDefault="008B4A8C" w:rsidP="004839E6">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2019</w:t>
            </w:r>
            <w:r w:rsidR="003A26A0" w:rsidRPr="001C1172">
              <w:rPr>
                <w:rFonts w:asciiTheme="minorHAnsi" w:eastAsia="Times New Roman" w:hAnsiTheme="minorHAnsi"/>
                <w:bCs/>
                <w:sz w:val="21"/>
                <w:szCs w:val="21"/>
              </w:rPr>
              <w:t xml:space="preserve"> Jobs</w:t>
            </w:r>
          </w:p>
        </w:tc>
        <w:tc>
          <w:tcPr>
            <w:tcW w:w="63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CB606C0" w14:textId="53B0B4AA" w:rsidR="003A26A0" w:rsidRPr="001C1172" w:rsidRDefault="004839E6" w:rsidP="004839E6">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202</w:t>
            </w:r>
            <w:r w:rsidR="008B4A8C" w:rsidRPr="001C1172">
              <w:rPr>
                <w:rFonts w:asciiTheme="minorHAnsi" w:eastAsia="Times New Roman" w:hAnsiTheme="minorHAnsi"/>
                <w:bCs/>
                <w:sz w:val="21"/>
                <w:szCs w:val="21"/>
              </w:rPr>
              <w:t>4</w:t>
            </w:r>
            <w:r w:rsidR="003A26A0" w:rsidRPr="001C1172">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E2DF885" w14:textId="77777777" w:rsidR="003A26A0" w:rsidRPr="001C1172" w:rsidRDefault="003A26A0" w:rsidP="004839E6">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4A4016C" w14:textId="77777777" w:rsidR="003A26A0" w:rsidRPr="001C1172" w:rsidRDefault="003A26A0" w:rsidP="004839E6">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52D776DB" w14:textId="7B4B0CDD" w:rsidR="003A26A0" w:rsidRPr="001C1172" w:rsidRDefault="00900F50" w:rsidP="004839E6">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5-Yr Open</w:t>
            </w:r>
            <w:r w:rsidR="00EB2743" w:rsidRPr="001C1172">
              <w:rPr>
                <w:rFonts w:asciiTheme="minorHAnsi" w:eastAsia="Times New Roman" w:hAnsiTheme="minorHAnsi"/>
                <w:bCs/>
                <w:sz w:val="21"/>
                <w:szCs w:val="21"/>
              </w:rPr>
              <w:t>-</w:t>
            </w:r>
            <w:r w:rsidR="003A26A0" w:rsidRPr="001C1172">
              <w:rPr>
                <w:rFonts w:asciiTheme="minorHAnsi" w:eastAsia="Times New Roman" w:hAnsiTheme="minorHAnsi"/>
                <w:bCs/>
                <w:sz w:val="21"/>
                <w:szCs w:val="21"/>
              </w:rPr>
              <w:t>ings</w:t>
            </w:r>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2EF79BAE" w14:textId="484ABAEE" w:rsidR="003A26A0" w:rsidRPr="001C1172" w:rsidRDefault="0013587A" w:rsidP="004839E6">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 xml:space="preserve">Average </w:t>
            </w:r>
            <w:r w:rsidR="00900F50" w:rsidRPr="001C1172">
              <w:rPr>
                <w:rFonts w:asciiTheme="minorHAnsi" w:eastAsia="Times New Roman" w:hAnsiTheme="minorHAnsi"/>
                <w:bCs/>
                <w:sz w:val="21"/>
                <w:szCs w:val="21"/>
              </w:rPr>
              <w:t>Annual Open</w:t>
            </w:r>
            <w:r w:rsidR="00EB2743" w:rsidRPr="001C1172">
              <w:rPr>
                <w:rFonts w:asciiTheme="minorHAnsi" w:eastAsia="Times New Roman" w:hAnsiTheme="minorHAnsi"/>
                <w:bCs/>
                <w:sz w:val="21"/>
                <w:szCs w:val="21"/>
              </w:rPr>
              <w:t>-</w:t>
            </w:r>
            <w:r w:rsidR="003A26A0" w:rsidRPr="001C1172">
              <w:rPr>
                <w:rFonts w:asciiTheme="minorHAnsi" w:eastAsia="Times New Roman" w:hAnsiTheme="minorHAnsi"/>
                <w:bCs/>
                <w:sz w:val="21"/>
                <w:szCs w:val="21"/>
              </w:rPr>
              <w:t>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C1C402B" w14:textId="7FD9BC9D" w:rsidR="003A26A0" w:rsidRPr="001C1172" w:rsidRDefault="00EB0C23" w:rsidP="004839E6">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25</w:t>
            </w:r>
            <w:r w:rsidR="003A26A0" w:rsidRPr="001C1172">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12D6A949" w14:textId="77777777" w:rsidR="003A26A0" w:rsidRPr="001C1172" w:rsidRDefault="003A26A0" w:rsidP="004839E6">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Median Hourly Wage</w:t>
            </w:r>
          </w:p>
        </w:tc>
      </w:tr>
      <w:tr w:rsidR="00C9745E" w:rsidRPr="001C1172" w14:paraId="60244FB1" w14:textId="77777777" w:rsidTr="009A0BA0">
        <w:trPr>
          <w:trHeight w:val="202"/>
        </w:trPr>
        <w:tc>
          <w:tcPr>
            <w:tcW w:w="2520" w:type="dxa"/>
            <w:tcBorders>
              <w:left w:val="single" w:sz="4" w:space="0" w:color="A6A6A6" w:themeColor="background1" w:themeShade="A6"/>
              <w:right w:val="single" w:sz="4" w:space="0" w:color="A6A6A6" w:themeColor="background1" w:themeShade="A6"/>
            </w:tcBorders>
            <w:vAlign w:val="center"/>
          </w:tcPr>
          <w:p w14:paraId="2ECFABC6" w14:textId="6CADEF04" w:rsidR="00C9745E" w:rsidRPr="001C1172" w:rsidRDefault="006075C6" w:rsidP="00C9745E">
            <w:pPr>
              <w:spacing w:after="0" w:line="240" w:lineRule="auto"/>
              <w:rPr>
                <w:rFonts w:asciiTheme="minorHAnsi" w:hAnsiTheme="minorHAnsi"/>
                <w:sz w:val="21"/>
                <w:szCs w:val="21"/>
              </w:rPr>
            </w:pPr>
            <w:r w:rsidRPr="001C1172">
              <w:rPr>
                <w:rFonts w:asciiTheme="minorHAnsi" w:hAnsiTheme="minorHAnsi"/>
                <w:sz w:val="21"/>
                <w:szCs w:val="21"/>
              </w:rPr>
              <w:t>Athletic Trainers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FFD8DB0" w14:textId="794433B0"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 xml:space="preserve"> 367 </w:t>
            </w:r>
          </w:p>
        </w:tc>
        <w:tc>
          <w:tcPr>
            <w:tcW w:w="630" w:type="dxa"/>
            <w:tcBorders>
              <w:left w:val="single" w:sz="4" w:space="0" w:color="A6A6A6" w:themeColor="background1" w:themeShade="A6"/>
              <w:right w:val="single" w:sz="4" w:space="0" w:color="A6A6A6" w:themeColor="background1" w:themeShade="A6"/>
            </w:tcBorders>
            <w:shd w:val="clear" w:color="auto" w:fill="auto"/>
            <w:noWrap/>
            <w:vAlign w:val="center"/>
          </w:tcPr>
          <w:p w14:paraId="6D319311" w14:textId="2264CE44"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 xml:space="preserve"> 435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E3F661" w14:textId="173C215B" w:rsidR="00C9745E" w:rsidRPr="001C1172" w:rsidRDefault="006075C6" w:rsidP="00C9745E">
            <w:pPr>
              <w:spacing w:after="0" w:line="240" w:lineRule="auto"/>
              <w:jc w:val="right"/>
              <w:rPr>
                <w:rFonts w:asciiTheme="minorHAnsi" w:hAnsiTheme="minorHAnsi"/>
                <w:color w:val="FF0000"/>
                <w:sz w:val="21"/>
                <w:szCs w:val="21"/>
              </w:rPr>
            </w:pPr>
            <w:r w:rsidRPr="001C1172">
              <w:rPr>
                <w:rFonts w:asciiTheme="minorHAnsi" w:hAnsiTheme="minorHAnsi"/>
                <w:sz w:val="21"/>
                <w:szCs w:val="21"/>
              </w:rPr>
              <w:t>68</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16F9CD0" w14:textId="0C62B375" w:rsidR="00C9745E" w:rsidRPr="001C1172" w:rsidRDefault="006075C6" w:rsidP="00C9745E">
            <w:pPr>
              <w:spacing w:after="0" w:line="240" w:lineRule="auto"/>
              <w:jc w:val="right"/>
              <w:rPr>
                <w:rFonts w:asciiTheme="minorHAnsi" w:hAnsiTheme="minorHAnsi"/>
                <w:color w:val="FF0000"/>
                <w:sz w:val="21"/>
                <w:szCs w:val="21"/>
              </w:rPr>
            </w:pPr>
            <w:r w:rsidRPr="001C1172">
              <w:rPr>
                <w:rFonts w:asciiTheme="minorHAnsi" w:hAnsiTheme="minorHAnsi"/>
                <w:sz w:val="21"/>
                <w:szCs w:val="21"/>
              </w:rPr>
              <w:t>19%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1DFAC87" w14:textId="169D5F55"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 xml:space="preserve"> 182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CEAB67F" w14:textId="6E52EE94"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 xml:space="preserve"> 36 </w:t>
            </w:r>
          </w:p>
        </w:tc>
        <w:tc>
          <w:tcPr>
            <w:tcW w:w="900" w:type="dxa"/>
            <w:tcBorders>
              <w:left w:val="single" w:sz="4" w:space="0" w:color="A6A6A6" w:themeColor="background1" w:themeShade="A6"/>
              <w:right w:val="single" w:sz="4" w:space="0" w:color="A6A6A6" w:themeColor="background1" w:themeShade="A6"/>
            </w:tcBorders>
            <w:vAlign w:val="center"/>
          </w:tcPr>
          <w:p w14:paraId="4367FEED" w14:textId="33B19A42"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$19.63</w:t>
            </w:r>
          </w:p>
        </w:tc>
        <w:tc>
          <w:tcPr>
            <w:tcW w:w="900" w:type="dxa"/>
            <w:tcBorders>
              <w:left w:val="single" w:sz="4" w:space="0" w:color="A6A6A6" w:themeColor="background1" w:themeShade="A6"/>
              <w:right w:val="single" w:sz="4" w:space="0" w:color="A6A6A6" w:themeColor="background1" w:themeShade="A6"/>
            </w:tcBorders>
            <w:vAlign w:val="center"/>
          </w:tcPr>
          <w:p w14:paraId="07ABAD4E" w14:textId="5C28948B"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$29.09</w:t>
            </w:r>
          </w:p>
        </w:tc>
      </w:tr>
    </w:tbl>
    <w:p w14:paraId="2AEE1AF4" w14:textId="58CEDDF3" w:rsidR="00410DF0" w:rsidRPr="001C1172" w:rsidRDefault="00410DF0" w:rsidP="00410DF0">
      <w:pPr>
        <w:pStyle w:val="NoSpacing"/>
        <w:rPr>
          <w:rFonts w:asciiTheme="minorHAnsi" w:hAnsiTheme="minorHAnsi"/>
          <w:i/>
          <w:sz w:val="21"/>
          <w:szCs w:val="21"/>
        </w:rPr>
      </w:pPr>
      <w:r w:rsidRPr="001C1172">
        <w:rPr>
          <w:rFonts w:asciiTheme="minorHAnsi" w:hAnsiTheme="minorHAnsi"/>
          <w:i/>
          <w:sz w:val="21"/>
          <w:szCs w:val="21"/>
        </w:rPr>
        <w:t xml:space="preserve">Source: EMSI </w:t>
      </w:r>
      <w:r w:rsidR="003F401B" w:rsidRPr="001C1172">
        <w:rPr>
          <w:rFonts w:asciiTheme="minorHAnsi" w:hAnsiTheme="minorHAnsi"/>
          <w:i/>
          <w:sz w:val="21"/>
          <w:szCs w:val="21"/>
        </w:rPr>
        <w:t>2020.1</w:t>
      </w:r>
    </w:p>
    <w:p w14:paraId="18815C78" w14:textId="04FDCFFB" w:rsidR="00410DF0" w:rsidRPr="001C1172" w:rsidRDefault="00410DF0" w:rsidP="00E427E9">
      <w:pPr>
        <w:pStyle w:val="NoSpacing"/>
        <w:spacing w:after="120"/>
        <w:rPr>
          <w:rFonts w:asciiTheme="minorHAnsi" w:hAnsiTheme="minorHAnsi"/>
          <w:sz w:val="21"/>
          <w:szCs w:val="21"/>
        </w:rPr>
      </w:pPr>
      <w:r w:rsidRPr="001C1172">
        <w:rPr>
          <w:rFonts w:asciiTheme="minorHAnsi" w:hAnsiTheme="minorHAnsi"/>
          <w:b/>
          <w:sz w:val="21"/>
          <w:szCs w:val="21"/>
        </w:rPr>
        <w:lastRenderedPageBreak/>
        <w:t>Bay Region</w:t>
      </w:r>
      <w:r w:rsidRPr="001C1172">
        <w:rPr>
          <w:rFonts w:asciiTheme="minorHAnsi" w:hAnsiTheme="minorHAnsi"/>
          <w:sz w:val="21"/>
          <w:szCs w:val="21"/>
        </w:rPr>
        <w:t xml:space="preserve"> includes Alameda, Contra Costa, Marin, Monterey, Napa, San Benito, San Francisco, San Mateo, Santa Clara, Santa Cruz, Solano and Sonoma Counties</w:t>
      </w:r>
    </w:p>
    <w:p w14:paraId="18208E60" w14:textId="237CBF5F" w:rsidR="003047AF" w:rsidRPr="00555068" w:rsidRDefault="003047AF" w:rsidP="00555068">
      <w:pPr>
        <w:pStyle w:val="NoSpacing"/>
        <w:spacing w:before="240" w:after="60"/>
        <w:rPr>
          <w:rFonts w:asciiTheme="minorHAnsi" w:hAnsiTheme="minorHAnsi"/>
          <w:b/>
        </w:rPr>
      </w:pPr>
      <w:r w:rsidRPr="00555068">
        <w:rPr>
          <w:rFonts w:asciiTheme="minorHAnsi" w:hAnsiTheme="minorHAnsi"/>
          <w:b/>
        </w:rPr>
        <w:t xml:space="preserve">Table 2. </w:t>
      </w:r>
      <w:r w:rsidR="001C1787" w:rsidRPr="00555068">
        <w:rPr>
          <w:rFonts w:asciiTheme="minorHAnsi" w:hAnsiTheme="minorHAnsi"/>
          <w:b/>
        </w:rPr>
        <w:t xml:space="preserve">Employment Outlook for </w:t>
      </w:r>
      <w:r w:rsidR="002D0206" w:rsidRPr="00555068">
        <w:rPr>
          <w:rFonts w:asciiTheme="minorHAnsi" w:hAnsiTheme="minorHAnsi"/>
          <w:b/>
        </w:rPr>
        <w:t xml:space="preserve">Athletic Training and Sports </w:t>
      </w:r>
      <w:r w:rsidR="00F63124" w:rsidRPr="00555068">
        <w:rPr>
          <w:rFonts w:asciiTheme="minorHAnsi" w:hAnsiTheme="minorHAnsi"/>
          <w:b/>
        </w:rPr>
        <w:t>Medicine Occupations</w:t>
      </w:r>
      <w:r w:rsidR="001C1787" w:rsidRPr="00555068">
        <w:rPr>
          <w:rFonts w:asciiTheme="minorHAnsi" w:hAnsiTheme="minorHAnsi"/>
          <w:b/>
        </w:rPr>
        <w:t xml:space="preserve"> in </w:t>
      </w:r>
      <w:r w:rsidR="002D0206" w:rsidRPr="00555068">
        <w:rPr>
          <w:rFonts w:asciiTheme="minorHAnsi" w:hAnsiTheme="minorHAnsi"/>
          <w:b/>
        </w:rPr>
        <w:t>Silicon Valley</w:t>
      </w:r>
      <w:r w:rsidR="000612F1" w:rsidRPr="00555068">
        <w:rPr>
          <w:rFonts w:asciiTheme="minorHAnsi" w:hAnsiTheme="minorHAnsi"/>
          <w:b/>
        </w:rPr>
        <w:t xml:space="preserve"> </w:t>
      </w:r>
      <w:r w:rsidR="001C1787" w:rsidRPr="00555068">
        <w:rPr>
          <w:rFonts w:asciiTheme="minorHAnsi" w:hAnsiTheme="minorHAnsi"/>
          <w:b/>
        </w:rPr>
        <w:t>Sub-Region</w:t>
      </w:r>
    </w:p>
    <w:tbl>
      <w:tblPr>
        <w:tblW w:w="1017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610"/>
        <w:gridCol w:w="900"/>
        <w:gridCol w:w="1170"/>
        <w:gridCol w:w="900"/>
        <w:gridCol w:w="900"/>
        <w:gridCol w:w="900"/>
        <w:gridCol w:w="990"/>
        <w:gridCol w:w="900"/>
        <w:gridCol w:w="900"/>
      </w:tblGrid>
      <w:tr w:rsidR="00F90584" w:rsidRPr="001C1172" w14:paraId="290772F7" w14:textId="77777777" w:rsidTr="009A0BA0">
        <w:trPr>
          <w:trHeight w:val="755"/>
        </w:trPr>
        <w:tc>
          <w:tcPr>
            <w:tcW w:w="261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6B2DC575" w14:textId="77777777" w:rsidR="00F90584" w:rsidRPr="001C1172" w:rsidRDefault="00F90584" w:rsidP="005E116D">
            <w:pPr>
              <w:spacing w:after="0" w:line="240" w:lineRule="auto"/>
              <w:ind w:left="-105"/>
              <w:jc w:val="center"/>
              <w:rPr>
                <w:rFonts w:asciiTheme="minorHAnsi" w:eastAsia="Times New Roman" w:hAnsiTheme="minorHAnsi"/>
                <w:bCs/>
                <w:sz w:val="21"/>
                <w:szCs w:val="21"/>
              </w:rPr>
            </w:pPr>
            <w:r w:rsidRPr="001C1172">
              <w:rPr>
                <w:rFonts w:asciiTheme="minorHAnsi" w:eastAsia="Times New Roman" w:hAnsiTheme="minorHAnsi"/>
                <w:bCs/>
                <w:sz w:val="21"/>
                <w:szCs w:val="21"/>
              </w:rPr>
              <w:t xml:space="preserve">Occupation </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55FCFD9B" w14:textId="4651C428" w:rsidR="00F90584" w:rsidRPr="001C1172" w:rsidRDefault="008B4A8C" w:rsidP="007B33E2">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2019</w:t>
            </w:r>
            <w:r w:rsidR="00F90584" w:rsidRPr="001C1172">
              <w:rPr>
                <w:rFonts w:asciiTheme="minorHAnsi" w:eastAsia="Times New Roman" w:hAnsiTheme="minorHAnsi"/>
                <w:bCs/>
                <w:sz w:val="21"/>
                <w:szCs w:val="21"/>
              </w:rPr>
              <w:t xml:space="preserve"> Jobs</w:t>
            </w:r>
          </w:p>
        </w:tc>
        <w:tc>
          <w:tcPr>
            <w:tcW w:w="11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59A16EC" w14:textId="4B388DB7" w:rsidR="00F90584" w:rsidRPr="001C1172" w:rsidRDefault="008B4A8C" w:rsidP="007B33E2">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2024</w:t>
            </w:r>
            <w:r w:rsidR="00F90584" w:rsidRPr="001C1172">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36E3FFD" w14:textId="77777777" w:rsidR="00F90584" w:rsidRPr="001C1172" w:rsidRDefault="00F90584" w:rsidP="007B33E2">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1799A81A" w14:textId="77777777" w:rsidR="00F90584" w:rsidRPr="001C1172" w:rsidRDefault="00F90584" w:rsidP="007B33E2">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7CD2A317" w14:textId="59669F64" w:rsidR="00F90584" w:rsidRPr="001C1172" w:rsidRDefault="00F90584" w:rsidP="007B33E2">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5-Yr Open-ings</w:t>
            </w:r>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37C7ABA8" w14:textId="3A057290" w:rsidR="00F90584" w:rsidRPr="001C1172" w:rsidRDefault="0013587A" w:rsidP="007B33E2">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 xml:space="preserve">Average </w:t>
            </w:r>
            <w:r w:rsidR="00F90584" w:rsidRPr="001C1172">
              <w:rPr>
                <w:rFonts w:asciiTheme="minorHAnsi" w:eastAsia="Times New Roman" w:hAnsiTheme="minorHAnsi"/>
                <w:bCs/>
                <w:sz w:val="21"/>
                <w:szCs w:val="21"/>
              </w:rPr>
              <w:t>Annual Open-ings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02112114" w14:textId="0633CFBD" w:rsidR="00F90584" w:rsidRPr="001C1172" w:rsidRDefault="00EB0C23" w:rsidP="007B33E2">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25</w:t>
            </w:r>
            <w:r w:rsidR="00F90584" w:rsidRPr="001C1172">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62EB5F5" w14:textId="77777777" w:rsidR="00F90584" w:rsidRPr="001C1172" w:rsidRDefault="00F90584" w:rsidP="007B33E2">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Median Hourly Wage</w:t>
            </w:r>
          </w:p>
        </w:tc>
      </w:tr>
      <w:tr w:rsidR="00C9745E" w:rsidRPr="001C1172" w14:paraId="286B8F61" w14:textId="77777777" w:rsidTr="009A0BA0">
        <w:trPr>
          <w:trHeight w:val="202"/>
        </w:trPr>
        <w:tc>
          <w:tcPr>
            <w:tcW w:w="2610" w:type="dxa"/>
            <w:tcBorders>
              <w:left w:val="single" w:sz="4" w:space="0" w:color="A6A6A6" w:themeColor="background1" w:themeShade="A6"/>
              <w:right w:val="single" w:sz="4" w:space="0" w:color="A6A6A6" w:themeColor="background1" w:themeShade="A6"/>
            </w:tcBorders>
            <w:vAlign w:val="center"/>
          </w:tcPr>
          <w:p w14:paraId="54CFD2B0" w14:textId="430A4194" w:rsidR="00C9745E" w:rsidRPr="001C1172" w:rsidRDefault="006075C6" w:rsidP="00C9745E">
            <w:pPr>
              <w:spacing w:after="0" w:line="240" w:lineRule="auto"/>
              <w:rPr>
                <w:rFonts w:asciiTheme="minorHAnsi" w:hAnsiTheme="minorHAnsi"/>
                <w:sz w:val="21"/>
                <w:szCs w:val="21"/>
              </w:rPr>
            </w:pPr>
            <w:r w:rsidRPr="001C1172">
              <w:rPr>
                <w:rFonts w:asciiTheme="minorHAnsi" w:hAnsiTheme="minorHAnsi"/>
                <w:sz w:val="21"/>
                <w:szCs w:val="21"/>
              </w:rPr>
              <w:t>Athletic Trainers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3D28427" w14:textId="05B2233C"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 xml:space="preserve"> 120 </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7E249A51" w14:textId="755CD930"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 xml:space="preserve"> 144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D410092" w14:textId="31016286" w:rsidR="00C9745E" w:rsidRPr="001C1172" w:rsidRDefault="006075C6" w:rsidP="00C9745E">
            <w:pPr>
              <w:spacing w:after="0" w:line="240" w:lineRule="auto"/>
              <w:jc w:val="right"/>
              <w:rPr>
                <w:rFonts w:asciiTheme="minorHAnsi" w:hAnsiTheme="minorHAnsi"/>
                <w:color w:val="FF0000"/>
                <w:sz w:val="21"/>
                <w:szCs w:val="21"/>
              </w:rPr>
            </w:pPr>
            <w:r w:rsidRPr="001C1172">
              <w:rPr>
                <w:rFonts w:asciiTheme="minorHAnsi" w:hAnsiTheme="minorHAnsi"/>
                <w:sz w:val="21"/>
                <w:szCs w:val="21"/>
              </w:rPr>
              <w:t>24</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BFD7A7" w14:textId="7C3C49C0" w:rsidR="00C9745E" w:rsidRPr="001C1172" w:rsidRDefault="006075C6" w:rsidP="00C9745E">
            <w:pPr>
              <w:spacing w:after="0" w:line="240" w:lineRule="auto"/>
              <w:jc w:val="right"/>
              <w:rPr>
                <w:rFonts w:asciiTheme="minorHAnsi" w:hAnsiTheme="minorHAnsi"/>
                <w:color w:val="FF0000"/>
                <w:sz w:val="21"/>
                <w:szCs w:val="21"/>
              </w:rPr>
            </w:pPr>
            <w:r w:rsidRPr="001C1172">
              <w:rPr>
                <w:rFonts w:asciiTheme="minorHAnsi" w:hAnsiTheme="minorHAnsi"/>
                <w:sz w:val="21"/>
                <w:szCs w:val="21"/>
              </w:rPr>
              <w:t>20%</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7C0E9BF" w14:textId="6DF3B1ED"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 xml:space="preserve"> 60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1ED43A8D" w14:textId="4377A683"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 xml:space="preserve"> 12 </w:t>
            </w:r>
          </w:p>
        </w:tc>
        <w:tc>
          <w:tcPr>
            <w:tcW w:w="900" w:type="dxa"/>
            <w:tcBorders>
              <w:left w:val="single" w:sz="4" w:space="0" w:color="A6A6A6" w:themeColor="background1" w:themeShade="A6"/>
              <w:right w:val="single" w:sz="4" w:space="0" w:color="A6A6A6" w:themeColor="background1" w:themeShade="A6"/>
            </w:tcBorders>
            <w:vAlign w:val="center"/>
          </w:tcPr>
          <w:p w14:paraId="4ED6F7DB" w14:textId="33724EDD"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$22.23</w:t>
            </w:r>
          </w:p>
        </w:tc>
        <w:tc>
          <w:tcPr>
            <w:tcW w:w="900" w:type="dxa"/>
            <w:tcBorders>
              <w:left w:val="single" w:sz="4" w:space="0" w:color="A6A6A6" w:themeColor="background1" w:themeShade="A6"/>
              <w:right w:val="single" w:sz="4" w:space="0" w:color="A6A6A6" w:themeColor="background1" w:themeShade="A6"/>
            </w:tcBorders>
            <w:vAlign w:val="center"/>
          </w:tcPr>
          <w:p w14:paraId="27EF7516" w14:textId="175FC047" w:rsidR="00C9745E" w:rsidRPr="001C1172" w:rsidRDefault="006075C6" w:rsidP="00C9745E">
            <w:pPr>
              <w:spacing w:after="0" w:line="240" w:lineRule="auto"/>
              <w:jc w:val="right"/>
              <w:rPr>
                <w:rFonts w:asciiTheme="minorHAnsi" w:hAnsiTheme="minorHAnsi"/>
                <w:sz w:val="21"/>
                <w:szCs w:val="21"/>
              </w:rPr>
            </w:pPr>
            <w:r w:rsidRPr="001C1172">
              <w:rPr>
                <w:rFonts w:asciiTheme="minorHAnsi" w:hAnsiTheme="minorHAnsi"/>
                <w:sz w:val="21"/>
                <w:szCs w:val="21"/>
              </w:rPr>
              <w:t>$31.12</w:t>
            </w:r>
          </w:p>
        </w:tc>
      </w:tr>
    </w:tbl>
    <w:p w14:paraId="6345B211" w14:textId="7230E78E" w:rsidR="003047AF" w:rsidRPr="001C1172" w:rsidRDefault="003F401B" w:rsidP="003047AF">
      <w:pPr>
        <w:pStyle w:val="NoSpacing"/>
        <w:rPr>
          <w:rFonts w:asciiTheme="minorHAnsi" w:hAnsiTheme="minorHAnsi"/>
          <w:i/>
          <w:sz w:val="20"/>
          <w:szCs w:val="20"/>
        </w:rPr>
      </w:pPr>
      <w:r w:rsidRPr="001C1172">
        <w:rPr>
          <w:rFonts w:asciiTheme="minorHAnsi" w:hAnsiTheme="minorHAnsi"/>
          <w:i/>
          <w:sz w:val="20"/>
          <w:szCs w:val="20"/>
        </w:rPr>
        <w:t>Source: EMSI 2020.1</w:t>
      </w:r>
    </w:p>
    <w:p w14:paraId="0F940DAA" w14:textId="1EBCED36" w:rsidR="00E42D43" w:rsidRPr="001C1172" w:rsidRDefault="002D0206" w:rsidP="00E427E9">
      <w:pPr>
        <w:pStyle w:val="NoSpacing"/>
        <w:spacing w:after="120"/>
        <w:rPr>
          <w:rFonts w:asciiTheme="minorHAnsi" w:hAnsiTheme="minorHAnsi"/>
          <w:sz w:val="20"/>
          <w:szCs w:val="20"/>
        </w:rPr>
      </w:pPr>
      <w:r w:rsidRPr="001C1172">
        <w:rPr>
          <w:rFonts w:asciiTheme="minorHAnsi" w:hAnsiTheme="minorHAnsi"/>
          <w:b/>
          <w:sz w:val="20"/>
          <w:szCs w:val="20"/>
        </w:rPr>
        <w:t>Silicon Valley</w:t>
      </w:r>
      <w:r w:rsidR="000612F1" w:rsidRPr="001C1172">
        <w:rPr>
          <w:rFonts w:asciiTheme="minorHAnsi" w:hAnsiTheme="minorHAnsi"/>
          <w:b/>
          <w:sz w:val="20"/>
          <w:szCs w:val="20"/>
        </w:rPr>
        <w:t xml:space="preserve"> </w:t>
      </w:r>
      <w:r w:rsidR="00681353" w:rsidRPr="001C1172">
        <w:rPr>
          <w:rFonts w:asciiTheme="minorHAnsi" w:hAnsiTheme="minorHAnsi"/>
          <w:b/>
          <w:sz w:val="20"/>
          <w:szCs w:val="20"/>
        </w:rPr>
        <w:t>Sub-Region</w:t>
      </w:r>
      <w:r w:rsidR="00797696" w:rsidRPr="001C1172">
        <w:rPr>
          <w:rFonts w:asciiTheme="minorHAnsi" w:hAnsiTheme="minorHAnsi"/>
          <w:b/>
          <w:sz w:val="20"/>
          <w:szCs w:val="20"/>
        </w:rPr>
        <w:t xml:space="preserve"> </w:t>
      </w:r>
      <w:r w:rsidR="00681353" w:rsidRPr="001C1172">
        <w:rPr>
          <w:rFonts w:asciiTheme="minorHAnsi" w:hAnsiTheme="minorHAnsi"/>
          <w:sz w:val="20"/>
          <w:szCs w:val="20"/>
        </w:rPr>
        <w:t xml:space="preserve">includes </w:t>
      </w:r>
      <w:r w:rsidR="006075C6" w:rsidRPr="001C1172">
        <w:rPr>
          <w:rFonts w:asciiTheme="minorHAnsi" w:hAnsiTheme="minorHAnsi"/>
          <w:sz w:val="20"/>
          <w:szCs w:val="20"/>
        </w:rPr>
        <w:t>Santa Clara County</w:t>
      </w:r>
    </w:p>
    <w:p w14:paraId="6D4DE470" w14:textId="7C95AA45" w:rsidR="00351170" w:rsidRPr="001C1172" w:rsidRDefault="002155A4" w:rsidP="00351170">
      <w:pPr>
        <w:pStyle w:val="Heading3"/>
        <w:rPr>
          <w:rFonts w:asciiTheme="minorHAnsi" w:hAnsiTheme="minorHAnsi"/>
        </w:rPr>
      </w:pPr>
      <w:r w:rsidRPr="001C1172">
        <w:rPr>
          <w:rFonts w:asciiTheme="minorHAnsi" w:hAnsiTheme="minorHAnsi"/>
        </w:rPr>
        <w:t xml:space="preserve">Job Postings in </w:t>
      </w:r>
      <w:r w:rsidR="00351170" w:rsidRPr="001C1172">
        <w:rPr>
          <w:rFonts w:asciiTheme="minorHAnsi" w:hAnsiTheme="minorHAnsi"/>
        </w:rPr>
        <w:t>Bay Region</w:t>
      </w:r>
      <w:r w:rsidR="00060203" w:rsidRPr="001C1172">
        <w:rPr>
          <w:rFonts w:asciiTheme="minorHAnsi" w:hAnsiTheme="minorHAnsi"/>
        </w:rPr>
        <w:t xml:space="preserve"> and </w:t>
      </w:r>
      <w:r w:rsidR="002D0206" w:rsidRPr="001C1172">
        <w:rPr>
          <w:rFonts w:asciiTheme="minorHAnsi" w:hAnsiTheme="minorHAnsi"/>
        </w:rPr>
        <w:t>Silicon Valley</w:t>
      </w:r>
      <w:r w:rsidR="000612F1" w:rsidRPr="001C1172">
        <w:rPr>
          <w:rFonts w:asciiTheme="minorHAnsi" w:hAnsiTheme="minorHAnsi"/>
        </w:rPr>
        <w:t xml:space="preserve"> </w:t>
      </w:r>
      <w:r w:rsidR="00060203" w:rsidRPr="001C1172">
        <w:rPr>
          <w:rFonts w:asciiTheme="minorHAnsi" w:hAnsiTheme="minorHAnsi"/>
        </w:rPr>
        <w:t>Sub-Region</w:t>
      </w:r>
    </w:p>
    <w:p w14:paraId="2094AEC4" w14:textId="724DBF14" w:rsidR="001C1787" w:rsidRPr="001C1172" w:rsidRDefault="000E5421" w:rsidP="001C1787">
      <w:pPr>
        <w:pStyle w:val="NoSpacing"/>
        <w:spacing w:after="60"/>
        <w:rPr>
          <w:rFonts w:asciiTheme="minorHAnsi" w:hAnsiTheme="minorHAnsi"/>
          <w:b/>
        </w:rPr>
      </w:pPr>
      <w:r w:rsidRPr="001C1172">
        <w:rPr>
          <w:rFonts w:asciiTheme="minorHAnsi" w:hAnsiTheme="minorHAnsi"/>
          <w:b/>
        </w:rPr>
        <w:t>Table 3</w:t>
      </w:r>
      <w:r w:rsidR="002155A4" w:rsidRPr="001C1172">
        <w:rPr>
          <w:rFonts w:asciiTheme="minorHAnsi" w:hAnsiTheme="minorHAnsi"/>
          <w:b/>
        </w:rPr>
        <w:t xml:space="preserve">. </w:t>
      </w:r>
      <w:r w:rsidR="001C1787" w:rsidRPr="001C1172">
        <w:rPr>
          <w:rFonts w:asciiTheme="minorHAnsi" w:hAnsiTheme="minorHAnsi"/>
          <w:b/>
        </w:rPr>
        <w:t>Number of Job Postings by Occupation for latest 12 months (</w:t>
      </w:r>
      <w:r w:rsidR="00BB5819" w:rsidRPr="001C1172">
        <w:rPr>
          <w:rFonts w:asciiTheme="minorHAnsi" w:hAnsiTheme="minorHAnsi"/>
          <w:b/>
        </w:rPr>
        <w:t>June 2019 - May 2020</w:t>
      </w:r>
      <w:r w:rsidR="001C1787" w:rsidRPr="001C1172">
        <w:rPr>
          <w:rFonts w:asciiTheme="minorHAnsi" w:hAnsiTheme="minorHAnsi"/>
          <w:b/>
        </w:rPr>
        <w:t>)</w:t>
      </w:r>
    </w:p>
    <w:tbl>
      <w:tblPr>
        <w:tblW w:w="100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20"/>
        <w:gridCol w:w="1350"/>
        <w:gridCol w:w="1710"/>
      </w:tblGrid>
      <w:tr w:rsidR="002C3B30" w:rsidRPr="001C1172" w14:paraId="722B3D04" w14:textId="015220D9" w:rsidTr="004E1E64">
        <w:trPr>
          <w:trHeight w:val="233"/>
          <w:tblHeader/>
        </w:trPr>
        <w:tc>
          <w:tcPr>
            <w:tcW w:w="7020" w:type="dxa"/>
            <w:shd w:val="clear" w:color="auto" w:fill="E0EE7C" w:themeFill="accent3" w:themeFillTint="66"/>
            <w:noWrap/>
            <w:vAlign w:val="center"/>
            <w:hideMark/>
          </w:tcPr>
          <w:p w14:paraId="0FD02B62" w14:textId="77777777" w:rsidR="002C3B30" w:rsidRPr="001C1172" w:rsidRDefault="002C3B30" w:rsidP="005E116D">
            <w:pPr>
              <w:spacing w:after="0" w:line="240" w:lineRule="auto"/>
              <w:ind w:left="-15"/>
              <w:rPr>
                <w:rFonts w:asciiTheme="minorHAnsi" w:eastAsia="Times New Roman" w:hAnsiTheme="minorHAnsi"/>
                <w:bCs/>
                <w:sz w:val="21"/>
                <w:szCs w:val="21"/>
              </w:rPr>
            </w:pPr>
            <w:r w:rsidRPr="001C1172">
              <w:rPr>
                <w:rFonts w:asciiTheme="minorHAnsi" w:eastAsia="Times New Roman" w:hAnsiTheme="minorHAnsi"/>
                <w:bCs/>
                <w:sz w:val="21"/>
                <w:szCs w:val="21"/>
              </w:rPr>
              <w:t>Occupation</w:t>
            </w:r>
          </w:p>
        </w:tc>
        <w:tc>
          <w:tcPr>
            <w:tcW w:w="1350" w:type="dxa"/>
            <w:shd w:val="clear" w:color="auto" w:fill="E0EE7C" w:themeFill="accent3" w:themeFillTint="66"/>
            <w:noWrap/>
            <w:vAlign w:val="center"/>
            <w:hideMark/>
          </w:tcPr>
          <w:p w14:paraId="401D0B5E" w14:textId="197818BE" w:rsidR="002C3B30" w:rsidRPr="001C1172" w:rsidRDefault="002C3B30" w:rsidP="00950AF1">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Bay Region</w:t>
            </w:r>
          </w:p>
        </w:tc>
        <w:tc>
          <w:tcPr>
            <w:tcW w:w="1710" w:type="dxa"/>
            <w:shd w:val="clear" w:color="auto" w:fill="E0EE7C" w:themeFill="accent3" w:themeFillTint="66"/>
            <w:vAlign w:val="center"/>
          </w:tcPr>
          <w:p w14:paraId="3549FAE7" w14:textId="0DC2B1CA" w:rsidR="002C3B30" w:rsidRPr="001C1172" w:rsidRDefault="002D0206" w:rsidP="002F5095">
            <w:pPr>
              <w:tabs>
                <w:tab w:val="decimal" w:pos="1080"/>
              </w:tabs>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Silicon Valley</w:t>
            </w:r>
          </w:p>
        </w:tc>
      </w:tr>
      <w:tr w:rsidR="002874C0" w:rsidRPr="001C1172" w14:paraId="22CC6F39" w14:textId="3ADA4CEB" w:rsidTr="002874C0">
        <w:trPr>
          <w:trHeight w:val="202"/>
        </w:trPr>
        <w:tc>
          <w:tcPr>
            <w:tcW w:w="7020" w:type="dxa"/>
            <w:shd w:val="clear" w:color="auto" w:fill="auto"/>
            <w:noWrap/>
            <w:vAlign w:val="bottom"/>
          </w:tcPr>
          <w:p w14:paraId="7FD0BF21" w14:textId="691F7AAC" w:rsidR="002874C0" w:rsidRPr="001C1172" w:rsidRDefault="00555068" w:rsidP="002874C0">
            <w:pPr>
              <w:spacing w:after="0" w:line="240" w:lineRule="auto"/>
              <w:ind w:left="-120"/>
              <w:rPr>
                <w:rFonts w:asciiTheme="minorHAnsi" w:eastAsia="Times New Roman" w:hAnsiTheme="minorHAnsi"/>
                <w:sz w:val="21"/>
                <w:szCs w:val="21"/>
              </w:rPr>
            </w:pPr>
            <w:r>
              <w:rPr>
                <w:rFonts w:asciiTheme="minorHAnsi" w:hAnsiTheme="minorHAnsi" w:cs="Calibri"/>
              </w:rPr>
              <w:t xml:space="preserve">  </w:t>
            </w:r>
            <w:r w:rsidR="002874C0" w:rsidRPr="001C1172">
              <w:rPr>
                <w:rFonts w:asciiTheme="minorHAnsi" w:hAnsiTheme="minorHAnsi" w:cs="Calibri"/>
              </w:rPr>
              <w:t>Athletic Trainers</w:t>
            </w:r>
          </w:p>
        </w:tc>
        <w:tc>
          <w:tcPr>
            <w:tcW w:w="1350" w:type="dxa"/>
            <w:shd w:val="clear" w:color="auto" w:fill="auto"/>
            <w:noWrap/>
            <w:vAlign w:val="bottom"/>
          </w:tcPr>
          <w:p w14:paraId="06415EC9" w14:textId="4C02D712" w:rsidR="002874C0" w:rsidRPr="001C1172" w:rsidRDefault="002874C0" w:rsidP="002874C0">
            <w:pPr>
              <w:tabs>
                <w:tab w:val="decimal" w:pos="816"/>
              </w:tabs>
              <w:spacing w:after="0" w:line="240" w:lineRule="auto"/>
              <w:jc w:val="center"/>
              <w:rPr>
                <w:rFonts w:asciiTheme="minorHAnsi" w:eastAsia="Times New Roman" w:hAnsiTheme="minorHAnsi"/>
                <w:sz w:val="21"/>
                <w:szCs w:val="21"/>
              </w:rPr>
            </w:pPr>
            <w:r w:rsidRPr="001C1172">
              <w:rPr>
                <w:rFonts w:asciiTheme="minorHAnsi" w:hAnsiTheme="minorHAnsi" w:cs="Calibri"/>
              </w:rPr>
              <w:t>191</w:t>
            </w:r>
          </w:p>
        </w:tc>
        <w:tc>
          <w:tcPr>
            <w:tcW w:w="1710" w:type="dxa"/>
            <w:vAlign w:val="bottom"/>
          </w:tcPr>
          <w:p w14:paraId="14DDF9FF" w14:textId="2401AA87" w:rsidR="002874C0" w:rsidRPr="001C1172" w:rsidRDefault="002874C0" w:rsidP="002874C0">
            <w:pPr>
              <w:tabs>
                <w:tab w:val="decimal" w:pos="1080"/>
              </w:tabs>
              <w:spacing w:after="0" w:line="240" w:lineRule="auto"/>
              <w:jc w:val="center"/>
              <w:rPr>
                <w:rFonts w:asciiTheme="minorHAnsi" w:eastAsia="Times New Roman" w:hAnsiTheme="minorHAnsi"/>
                <w:sz w:val="21"/>
                <w:szCs w:val="21"/>
              </w:rPr>
            </w:pPr>
            <w:r w:rsidRPr="001C1172">
              <w:rPr>
                <w:rFonts w:asciiTheme="minorHAnsi" w:hAnsiTheme="minorHAnsi" w:cs="Calibri"/>
              </w:rPr>
              <w:t>64</w:t>
            </w:r>
          </w:p>
        </w:tc>
      </w:tr>
    </w:tbl>
    <w:p w14:paraId="1D7EFE34" w14:textId="55F812E0" w:rsidR="00580505" w:rsidRPr="001C1172" w:rsidRDefault="00750FFE" w:rsidP="00E427E9">
      <w:pPr>
        <w:pStyle w:val="NoSpacing"/>
        <w:spacing w:after="120"/>
        <w:rPr>
          <w:rFonts w:asciiTheme="minorHAnsi" w:hAnsiTheme="minorHAnsi"/>
          <w:i/>
          <w:sz w:val="20"/>
          <w:szCs w:val="20"/>
        </w:rPr>
      </w:pPr>
      <w:r w:rsidRPr="001C1172">
        <w:rPr>
          <w:rFonts w:asciiTheme="minorHAnsi" w:hAnsiTheme="minorHAnsi"/>
          <w:i/>
          <w:sz w:val="20"/>
          <w:szCs w:val="20"/>
        </w:rPr>
        <w:t>Source: Burning Glass</w:t>
      </w:r>
    </w:p>
    <w:p w14:paraId="4B03BC9F" w14:textId="2965702D" w:rsidR="002155A4" w:rsidRPr="001C1172" w:rsidRDefault="000E5421" w:rsidP="00B373BC">
      <w:pPr>
        <w:pStyle w:val="NoSpacing"/>
        <w:spacing w:after="60"/>
        <w:rPr>
          <w:rFonts w:asciiTheme="minorHAnsi" w:hAnsiTheme="minorHAnsi"/>
          <w:b/>
        </w:rPr>
      </w:pPr>
      <w:r w:rsidRPr="001C1172">
        <w:rPr>
          <w:rFonts w:asciiTheme="minorHAnsi" w:hAnsiTheme="minorHAnsi"/>
          <w:b/>
        </w:rPr>
        <w:t>Table 4</w:t>
      </w:r>
      <w:r w:rsidR="00F601E4" w:rsidRPr="001C1172">
        <w:rPr>
          <w:rFonts w:asciiTheme="minorHAnsi" w:hAnsiTheme="minorHAnsi"/>
          <w:b/>
        </w:rPr>
        <w:t>a</w:t>
      </w:r>
      <w:r w:rsidR="002155A4" w:rsidRPr="001C1172">
        <w:rPr>
          <w:rFonts w:asciiTheme="minorHAnsi" w:hAnsiTheme="minorHAnsi"/>
          <w:b/>
        </w:rPr>
        <w:t xml:space="preserve">. </w:t>
      </w:r>
      <w:r w:rsidR="001C1787" w:rsidRPr="001C1172">
        <w:rPr>
          <w:rFonts w:asciiTheme="minorHAnsi" w:hAnsiTheme="minorHAnsi"/>
          <w:b/>
        </w:rPr>
        <w:t xml:space="preserve">Top Job Titles for </w:t>
      </w:r>
      <w:r w:rsidR="002D0206" w:rsidRPr="001C1172">
        <w:rPr>
          <w:rFonts w:asciiTheme="minorHAnsi" w:hAnsiTheme="minorHAnsi"/>
          <w:b/>
        </w:rPr>
        <w:t xml:space="preserve">Athletic Training and Sports Medicine </w:t>
      </w:r>
      <w:r w:rsidR="001C1787" w:rsidRPr="001C1172">
        <w:rPr>
          <w:rFonts w:asciiTheme="minorHAnsi" w:hAnsiTheme="minorHAnsi"/>
          <w:b/>
        </w:rPr>
        <w:t>Occupations for latest 12 months (</w:t>
      </w:r>
      <w:r w:rsidR="00BB5819" w:rsidRPr="001C1172">
        <w:rPr>
          <w:rFonts w:asciiTheme="minorHAnsi" w:hAnsiTheme="minorHAnsi"/>
          <w:b/>
        </w:rPr>
        <w:t>June 2019 - May 2020</w:t>
      </w:r>
      <w:r w:rsidR="001C1787" w:rsidRPr="001C1172">
        <w:rPr>
          <w:rFonts w:asciiTheme="minorHAnsi" w:hAnsiTheme="minorHAnsi"/>
          <w:b/>
        </w:rPr>
        <w:t>)</w:t>
      </w:r>
      <w:r w:rsidR="00555068">
        <w:rPr>
          <w:rFonts w:asciiTheme="minorHAnsi" w:hAnsiTheme="minorHAnsi"/>
          <w:b/>
        </w:rPr>
        <w:t xml:space="preserve"> Bay Region</w:t>
      </w:r>
    </w:p>
    <w:tbl>
      <w:tblPr>
        <w:tblW w:w="998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3865"/>
        <w:gridCol w:w="1170"/>
        <w:gridCol w:w="3870"/>
        <w:gridCol w:w="1080"/>
      </w:tblGrid>
      <w:tr w:rsidR="00F601E4" w:rsidRPr="001C1172" w14:paraId="4F94B1D0" w14:textId="5FF357C0" w:rsidTr="00F601E4">
        <w:trPr>
          <w:trHeight w:val="233"/>
        </w:trPr>
        <w:tc>
          <w:tcPr>
            <w:tcW w:w="3865" w:type="dxa"/>
            <w:shd w:val="clear" w:color="auto" w:fill="E0EE7C" w:themeFill="accent3" w:themeFillTint="66"/>
            <w:noWrap/>
            <w:vAlign w:val="center"/>
            <w:hideMark/>
          </w:tcPr>
          <w:p w14:paraId="014A3296" w14:textId="77777777" w:rsidR="00F601E4" w:rsidRPr="001C1172" w:rsidRDefault="00F601E4" w:rsidP="00AB39A8">
            <w:pPr>
              <w:spacing w:after="0" w:line="240" w:lineRule="auto"/>
              <w:rPr>
                <w:rFonts w:asciiTheme="minorHAnsi" w:eastAsia="Times New Roman" w:hAnsiTheme="minorHAnsi"/>
                <w:bCs/>
                <w:sz w:val="21"/>
                <w:szCs w:val="21"/>
              </w:rPr>
            </w:pPr>
            <w:r w:rsidRPr="001C1172">
              <w:rPr>
                <w:rFonts w:asciiTheme="minorHAnsi" w:eastAsia="Times New Roman" w:hAnsiTheme="minorHAnsi"/>
                <w:bCs/>
                <w:sz w:val="21"/>
                <w:szCs w:val="21"/>
              </w:rPr>
              <w:t>Common Title</w:t>
            </w:r>
          </w:p>
        </w:tc>
        <w:tc>
          <w:tcPr>
            <w:tcW w:w="1170" w:type="dxa"/>
            <w:shd w:val="clear" w:color="auto" w:fill="E0EE7C" w:themeFill="accent3" w:themeFillTint="66"/>
            <w:noWrap/>
            <w:vAlign w:val="center"/>
            <w:hideMark/>
          </w:tcPr>
          <w:p w14:paraId="1683556C" w14:textId="75670F26" w:rsidR="00F601E4" w:rsidRPr="001C1172" w:rsidRDefault="00F601E4" w:rsidP="00AB39A8">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Bay</w:t>
            </w:r>
          </w:p>
        </w:tc>
        <w:tc>
          <w:tcPr>
            <w:tcW w:w="3870" w:type="dxa"/>
            <w:shd w:val="clear" w:color="auto" w:fill="E0EE7C" w:themeFill="accent3" w:themeFillTint="66"/>
            <w:vAlign w:val="center"/>
          </w:tcPr>
          <w:p w14:paraId="5DC1C12A" w14:textId="3F7DE3A4" w:rsidR="00F601E4" w:rsidRPr="001C1172" w:rsidRDefault="00F601E4" w:rsidP="00AB39A8">
            <w:pPr>
              <w:spacing w:after="0" w:line="240" w:lineRule="auto"/>
              <w:rPr>
                <w:rFonts w:asciiTheme="minorHAnsi" w:eastAsia="Times New Roman" w:hAnsiTheme="minorHAnsi"/>
                <w:bCs/>
                <w:sz w:val="21"/>
                <w:szCs w:val="21"/>
              </w:rPr>
            </w:pPr>
            <w:r w:rsidRPr="001C1172">
              <w:rPr>
                <w:rFonts w:asciiTheme="minorHAnsi" w:eastAsia="Times New Roman" w:hAnsiTheme="minorHAnsi"/>
                <w:bCs/>
                <w:sz w:val="21"/>
                <w:szCs w:val="21"/>
              </w:rPr>
              <w:t>Common Title</w:t>
            </w:r>
          </w:p>
        </w:tc>
        <w:tc>
          <w:tcPr>
            <w:tcW w:w="1080" w:type="dxa"/>
            <w:shd w:val="clear" w:color="auto" w:fill="E0EE7C" w:themeFill="accent3" w:themeFillTint="66"/>
            <w:vAlign w:val="center"/>
          </w:tcPr>
          <w:p w14:paraId="037E3E5E" w14:textId="5B92D787" w:rsidR="00F601E4" w:rsidRPr="001C1172" w:rsidRDefault="00F601E4" w:rsidP="00AB39A8">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Bay</w:t>
            </w:r>
          </w:p>
        </w:tc>
      </w:tr>
      <w:tr w:rsidR="002874C0" w:rsidRPr="001C1172" w14:paraId="63AF794F" w14:textId="0F656AAA" w:rsidTr="0075607E">
        <w:trPr>
          <w:trHeight w:val="202"/>
        </w:trPr>
        <w:tc>
          <w:tcPr>
            <w:tcW w:w="3865" w:type="dxa"/>
            <w:shd w:val="clear" w:color="auto" w:fill="auto"/>
            <w:noWrap/>
            <w:vAlign w:val="bottom"/>
          </w:tcPr>
          <w:p w14:paraId="103B1933" w14:textId="22E75A40"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Athletic Trainer</w:t>
            </w:r>
          </w:p>
        </w:tc>
        <w:tc>
          <w:tcPr>
            <w:tcW w:w="1170" w:type="dxa"/>
            <w:shd w:val="clear" w:color="auto" w:fill="auto"/>
            <w:noWrap/>
            <w:vAlign w:val="bottom"/>
          </w:tcPr>
          <w:p w14:paraId="46426968" w14:textId="207DFB87"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167</w:t>
            </w:r>
          </w:p>
        </w:tc>
        <w:tc>
          <w:tcPr>
            <w:tcW w:w="3870" w:type="dxa"/>
            <w:vAlign w:val="bottom"/>
          </w:tcPr>
          <w:p w14:paraId="71A1B96C" w14:textId="4ACC588E"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Sports Trainer, Information And Technology Industry</w:t>
            </w:r>
          </w:p>
        </w:tc>
        <w:tc>
          <w:tcPr>
            <w:tcW w:w="1080" w:type="dxa"/>
            <w:vAlign w:val="bottom"/>
          </w:tcPr>
          <w:p w14:paraId="1FE87254" w14:textId="1C6E2D6F"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r w:rsidR="002874C0" w:rsidRPr="001C1172" w14:paraId="4343659C" w14:textId="77777777" w:rsidTr="0075607E">
        <w:trPr>
          <w:trHeight w:val="202"/>
        </w:trPr>
        <w:tc>
          <w:tcPr>
            <w:tcW w:w="3865" w:type="dxa"/>
            <w:shd w:val="clear" w:color="auto" w:fill="auto"/>
            <w:noWrap/>
            <w:vAlign w:val="bottom"/>
          </w:tcPr>
          <w:p w14:paraId="5B7A19C1" w14:textId="1C273F50"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Sports Trainer</w:t>
            </w:r>
          </w:p>
        </w:tc>
        <w:tc>
          <w:tcPr>
            <w:tcW w:w="1170" w:type="dxa"/>
            <w:shd w:val="clear" w:color="auto" w:fill="auto"/>
            <w:noWrap/>
            <w:vAlign w:val="bottom"/>
          </w:tcPr>
          <w:p w14:paraId="763AEB5C" w14:textId="28B4AEAA"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10</w:t>
            </w:r>
          </w:p>
        </w:tc>
        <w:tc>
          <w:tcPr>
            <w:tcW w:w="3870" w:type="dxa"/>
            <w:vAlign w:val="bottom"/>
          </w:tcPr>
          <w:p w14:paraId="13F93096" w14:textId="49D1B9BD"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Senior Director/Administrator</w:t>
            </w:r>
          </w:p>
        </w:tc>
        <w:tc>
          <w:tcPr>
            <w:tcW w:w="1080" w:type="dxa"/>
            <w:vAlign w:val="bottom"/>
          </w:tcPr>
          <w:p w14:paraId="59C99EA4" w14:textId="0DCF6D44"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r w:rsidR="002874C0" w:rsidRPr="001C1172" w14:paraId="564ABAD4" w14:textId="77777777" w:rsidTr="0075607E">
        <w:trPr>
          <w:trHeight w:val="202"/>
        </w:trPr>
        <w:tc>
          <w:tcPr>
            <w:tcW w:w="3865" w:type="dxa"/>
            <w:shd w:val="clear" w:color="auto" w:fill="auto"/>
            <w:noWrap/>
            <w:vAlign w:val="bottom"/>
          </w:tcPr>
          <w:p w14:paraId="0B9DE346" w14:textId="369D77FD"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Athletics Professional</w:t>
            </w:r>
          </w:p>
        </w:tc>
        <w:tc>
          <w:tcPr>
            <w:tcW w:w="1170" w:type="dxa"/>
            <w:shd w:val="clear" w:color="auto" w:fill="auto"/>
            <w:noWrap/>
            <w:vAlign w:val="bottom"/>
          </w:tcPr>
          <w:p w14:paraId="4324A07D" w14:textId="521102A5"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c>
          <w:tcPr>
            <w:tcW w:w="3870" w:type="dxa"/>
            <w:vAlign w:val="bottom"/>
          </w:tcPr>
          <w:p w14:paraId="466FB6DB" w14:textId="3BFAEE94"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Personal Trainer</w:t>
            </w:r>
          </w:p>
        </w:tc>
        <w:tc>
          <w:tcPr>
            <w:tcW w:w="1080" w:type="dxa"/>
            <w:vAlign w:val="bottom"/>
          </w:tcPr>
          <w:p w14:paraId="46C6BF35" w14:textId="249F83E7"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r w:rsidR="002874C0" w:rsidRPr="001C1172" w14:paraId="21E09AD4" w14:textId="77777777" w:rsidTr="0075607E">
        <w:trPr>
          <w:trHeight w:val="202"/>
        </w:trPr>
        <w:tc>
          <w:tcPr>
            <w:tcW w:w="3865" w:type="dxa"/>
            <w:shd w:val="clear" w:color="auto" w:fill="auto"/>
            <w:noWrap/>
            <w:vAlign w:val="bottom"/>
          </w:tcPr>
          <w:p w14:paraId="0BEE3F05" w14:textId="719F56B2"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Do Have Any Artistic Or Athletic Hobby Will Teach It To A Kid Impacted By Chronic Illness</w:t>
            </w:r>
          </w:p>
        </w:tc>
        <w:tc>
          <w:tcPr>
            <w:tcW w:w="1170" w:type="dxa"/>
            <w:shd w:val="clear" w:color="auto" w:fill="auto"/>
            <w:noWrap/>
            <w:vAlign w:val="bottom"/>
          </w:tcPr>
          <w:p w14:paraId="4DF45ACA" w14:textId="08CDD3F1"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3870" w:type="dxa"/>
            <w:vAlign w:val="bottom"/>
          </w:tcPr>
          <w:p w14:paraId="1FD77E34" w14:textId="1693EA1F"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Lead Claims Trainer</w:t>
            </w:r>
          </w:p>
        </w:tc>
        <w:tc>
          <w:tcPr>
            <w:tcW w:w="1080" w:type="dxa"/>
            <w:vAlign w:val="bottom"/>
          </w:tcPr>
          <w:p w14:paraId="29114F3C" w14:textId="43895964"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r w:rsidR="002874C0" w:rsidRPr="001C1172" w14:paraId="702D5782" w14:textId="77777777" w:rsidTr="0075607E">
        <w:trPr>
          <w:trHeight w:val="202"/>
        </w:trPr>
        <w:tc>
          <w:tcPr>
            <w:tcW w:w="3865" w:type="dxa"/>
            <w:shd w:val="clear" w:color="auto" w:fill="auto"/>
            <w:noWrap/>
            <w:vAlign w:val="bottom"/>
          </w:tcPr>
          <w:p w14:paraId="40A06ED6" w14:textId="17E87423"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 xml:space="preserve">Athletic </w:t>
            </w:r>
            <w:r w:rsidR="00F63124" w:rsidRPr="001C1172">
              <w:rPr>
                <w:rFonts w:asciiTheme="minorHAnsi" w:hAnsiTheme="minorHAnsi" w:cs="Calibri"/>
              </w:rPr>
              <w:t>Trainer</w:t>
            </w:r>
          </w:p>
        </w:tc>
        <w:tc>
          <w:tcPr>
            <w:tcW w:w="1170" w:type="dxa"/>
            <w:shd w:val="clear" w:color="auto" w:fill="auto"/>
            <w:noWrap/>
            <w:vAlign w:val="bottom"/>
          </w:tcPr>
          <w:p w14:paraId="65C8EDF1" w14:textId="07622883"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3870" w:type="dxa"/>
            <w:vAlign w:val="bottom"/>
          </w:tcPr>
          <w:p w14:paraId="59A5EBD2" w14:textId="073718AA"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Director</w:t>
            </w:r>
          </w:p>
        </w:tc>
        <w:tc>
          <w:tcPr>
            <w:tcW w:w="1080" w:type="dxa"/>
            <w:vAlign w:val="bottom"/>
          </w:tcPr>
          <w:p w14:paraId="4D54BCF7" w14:textId="67B9E23C"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r w:rsidR="002874C0" w:rsidRPr="001C1172" w14:paraId="3A4422B8" w14:textId="77777777" w:rsidTr="0075607E">
        <w:trPr>
          <w:trHeight w:val="202"/>
        </w:trPr>
        <w:tc>
          <w:tcPr>
            <w:tcW w:w="3865" w:type="dxa"/>
            <w:shd w:val="clear" w:color="auto" w:fill="auto"/>
            <w:noWrap/>
            <w:vAlign w:val="bottom"/>
          </w:tcPr>
          <w:p w14:paraId="1682F949" w14:textId="5BB8CDC7"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Trainer</w:t>
            </w:r>
          </w:p>
        </w:tc>
        <w:tc>
          <w:tcPr>
            <w:tcW w:w="1170" w:type="dxa"/>
            <w:shd w:val="clear" w:color="auto" w:fill="auto"/>
            <w:noWrap/>
            <w:vAlign w:val="bottom"/>
          </w:tcPr>
          <w:p w14:paraId="39A21E17" w14:textId="5BBB413B"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c>
          <w:tcPr>
            <w:tcW w:w="3870" w:type="dxa"/>
            <w:vAlign w:val="bottom"/>
          </w:tcPr>
          <w:p w14:paraId="2E8390A8" w14:textId="358D9B04"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Assistant Director, Equipment, Services</w:t>
            </w:r>
          </w:p>
        </w:tc>
        <w:tc>
          <w:tcPr>
            <w:tcW w:w="1080" w:type="dxa"/>
            <w:vAlign w:val="bottom"/>
          </w:tcPr>
          <w:p w14:paraId="08513E5F" w14:textId="7DCA495A"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bl>
    <w:p w14:paraId="558592F8" w14:textId="77777777" w:rsidR="00F601E4" w:rsidRPr="001C1172" w:rsidRDefault="00F601E4" w:rsidP="002B3DE0">
      <w:pPr>
        <w:pStyle w:val="NoSpacing"/>
        <w:ind w:left="144"/>
        <w:rPr>
          <w:rFonts w:asciiTheme="minorHAnsi" w:hAnsiTheme="minorHAnsi"/>
          <w:i/>
          <w:sz w:val="20"/>
          <w:szCs w:val="20"/>
        </w:rPr>
      </w:pPr>
    </w:p>
    <w:p w14:paraId="7E5D2A48" w14:textId="645B46AA" w:rsidR="00F601E4" w:rsidRPr="001C1172" w:rsidRDefault="00555068" w:rsidP="00F601E4">
      <w:pPr>
        <w:pStyle w:val="NoSpacing"/>
        <w:spacing w:after="60"/>
        <w:rPr>
          <w:rFonts w:asciiTheme="minorHAnsi" w:hAnsiTheme="minorHAnsi"/>
          <w:b/>
        </w:rPr>
      </w:pPr>
      <w:r>
        <w:rPr>
          <w:rFonts w:asciiTheme="minorHAnsi" w:hAnsiTheme="minorHAnsi"/>
          <w:b/>
        </w:rPr>
        <w:t>Table 4</w:t>
      </w:r>
      <w:r w:rsidR="00F601E4" w:rsidRPr="001C1172">
        <w:rPr>
          <w:rFonts w:asciiTheme="minorHAnsi" w:hAnsiTheme="minorHAnsi"/>
          <w:b/>
        </w:rPr>
        <w:t>b</w:t>
      </w:r>
      <w:r>
        <w:rPr>
          <w:rFonts w:asciiTheme="minorHAnsi" w:hAnsiTheme="minorHAnsi"/>
          <w:b/>
        </w:rPr>
        <w:t>.</w:t>
      </w:r>
      <w:r w:rsidR="00F601E4" w:rsidRPr="001C1172">
        <w:rPr>
          <w:rFonts w:asciiTheme="minorHAnsi" w:hAnsiTheme="minorHAnsi"/>
          <w:b/>
        </w:rPr>
        <w:t xml:space="preserve"> Top Job Titles for </w:t>
      </w:r>
      <w:r w:rsidR="002D0206" w:rsidRPr="001C1172">
        <w:rPr>
          <w:rFonts w:asciiTheme="minorHAnsi" w:hAnsiTheme="minorHAnsi"/>
          <w:b/>
        </w:rPr>
        <w:t xml:space="preserve">Athletic Training and Sports </w:t>
      </w:r>
      <w:r w:rsidR="00F63124" w:rsidRPr="001C1172">
        <w:rPr>
          <w:rFonts w:asciiTheme="minorHAnsi" w:hAnsiTheme="minorHAnsi"/>
          <w:b/>
        </w:rPr>
        <w:t>Medicine Occupations</w:t>
      </w:r>
      <w:r w:rsidR="00F601E4" w:rsidRPr="001C1172">
        <w:rPr>
          <w:rFonts w:asciiTheme="minorHAnsi" w:hAnsiTheme="minorHAnsi"/>
          <w:b/>
        </w:rPr>
        <w:t xml:space="preserve"> for latest 12 months (</w:t>
      </w:r>
      <w:r w:rsidR="00BB5819" w:rsidRPr="001C1172">
        <w:rPr>
          <w:rFonts w:asciiTheme="minorHAnsi" w:hAnsiTheme="minorHAnsi"/>
          <w:b/>
        </w:rPr>
        <w:t>June 2019 - May 2020</w:t>
      </w:r>
      <w:r w:rsidR="00F601E4" w:rsidRPr="001C1172">
        <w:rPr>
          <w:rFonts w:asciiTheme="minorHAnsi" w:hAnsiTheme="minorHAnsi"/>
          <w:b/>
        </w:rPr>
        <w:t xml:space="preserve">) </w:t>
      </w:r>
      <w:r w:rsidR="002D0206" w:rsidRPr="001C1172">
        <w:rPr>
          <w:rFonts w:asciiTheme="minorHAnsi" w:hAnsiTheme="minorHAnsi"/>
          <w:b/>
        </w:rPr>
        <w:t>Silicon Valley</w:t>
      </w:r>
      <w:r>
        <w:rPr>
          <w:rFonts w:asciiTheme="minorHAnsi" w:hAnsiTheme="minorHAnsi"/>
          <w:b/>
        </w:rPr>
        <w:t xml:space="preserve"> Sub-Region</w:t>
      </w:r>
    </w:p>
    <w:tbl>
      <w:tblPr>
        <w:tblW w:w="1007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3865"/>
        <w:gridCol w:w="1080"/>
        <w:gridCol w:w="3960"/>
        <w:gridCol w:w="1170"/>
      </w:tblGrid>
      <w:tr w:rsidR="00F601E4" w:rsidRPr="001C1172" w14:paraId="3FC90799" w14:textId="77777777" w:rsidTr="00F601E4">
        <w:trPr>
          <w:trHeight w:val="233"/>
        </w:trPr>
        <w:tc>
          <w:tcPr>
            <w:tcW w:w="3865" w:type="dxa"/>
            <w:shd w:val="clear" w:color="auto" w:fill="E0EE7C" w:themeFill="accent3" w:themeFillTint="66"/>
            <w:noWrap/>
            <w:vAlign w:val="center"/>
            <w:hideMark/>
          </w:tcPr>
          <w:p w14:paraId="45ED0AE3" w14:textId="77777777" w:rsidR="00F601E4" w:rsidRPr="001C1172" w:rsidRDefault="00F601E4" w:rsidP="001D4D8F">
            <w:pPr>
              <w:spacing w:after="0" w:line="240" w:lineRule="auto"/>
              <w:rPr>
                <w:rFonts w:asciiTheme="minorHAnsi" w:eastAsia="Times New Roman" w:hAnsiTheme="minorHAnsi"/>
                <w:bCs/>
                <w:sz w:val="21"/>
                <w:szCs w:val="21"/>
              </w:rPr>
            </w:pPr>
            <w:r w:rsidRPr="001C1172">
              <w:rPr>
                <w:rFonts w:asciiTheme="minorHAnsi" w:eastAsia="Times New Roman" w:hAnsiTheme="minorHAnsi"/>
                <w:bCs/>
                <w:sz w:val="21"/>
                <w:szCs w:val="21"/>
              </w:rPr>
              <w:t>Common Title</w:t>
            </w:r>
          </w:p>
        </w:tc>
        <w:tc>
          <w:tcPr>
            <w:tcW w:w="1080" w:type="dxa"/>
            <w:shd w:val="clear" w:color="auto" w:fill="E0EE7C" w:themeFill="accent3" w:themeFillTint="66"/>
            <w:vAlign w:val="center"/>
          </w:tcPr>
          <w:p w14:paraId="4FCE0845" w14:textId="2CC78EED" w:rsidR="00F601E4" w:rsidRPr="001C1172" w:rsidRDefault="002D0206" w:rsidP="001D4D8F">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Silicon Valley</w:t>
            </w:r>
          </w:p>
        </w:tc>
        <w:tc>
          <w:tcPr>
            <w:tcW w:w="3960" w:type="dxa"/>
            <w:shd w:val="clear" w:color="auto" w:fill="E0EE7C" w:themeFill="accent3" w:themeFillTint="66"/>
            <w:vAlign w:val="center"/>
          </w:tcPr>
          <w:p w14:paraId="2E20305C" w14:textId="77777777" w:rsidR="00F601E4" w:rsidRPr="001C1172" w:rsidRDefault="00F601E4" w:rsidP="001D4D8F">
            <w:pPr>
              <w:spacing w:after="0" w:line="240" w:lineRule="auto"/>
              <w:rPr>
                <w:rFonts w:asciiTheme="minorHAnsi" w:eastAsia="Times New Roman" w:hAnsiTheme="minorHAnsi"/>
                <w:bCs/>
                <w:sz w:val="21"/>
                <w:szCs w:val="21"/>
              </w:rPr>
            </w:pPr>
            <w:r w:rsidRPr="001C1172">
              <w:rPr>
                <w:rFonts w:asciiTheme="minorHAnsi" w:eastAsia="Times New Roman" w:hAnsiTheme="minorHAnsi"/>
                <w:bCs/>
                <w:sz w:val="21"/>
                <w:szCs w:val="21"/>
              </w:rPr>
              <w:t>Common Title</w:t>
            </w:r>
          </w:p>
        </w:tc>
        <w:tc>
          <w:tcPr>
            <w:tcW w:w="1170" w:type="dxa"/>
            <w:shd w:val="clear" w:color="auto" w:fill="E0EE7C" w:themeFill="accent3" w:themeFillTint="66"/>
            <w:vAlign w:val="center"/>
          </w:tcPr>
          <w:p w14:paraId="309ADACF" w14:textId="15B96B05" w:rsidR="00F601E4" w:rsidRPr="001C1172" w:rsidRDefault="002D0206" w:rsidP="001D4D8F">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Silicon Valley</w:t>
            </w:r>
          </w:p>
        </w:tc>
      </w:tr>
      <w:tr w:rsidR="002874C0" w:rsidRPr="001C1172" w14:paraId="5597ED10" w14:textId="77777777" w:rsidTr="0075607E">
        <w:trPr>
          <w:trHeight w:val="202"/>
        </w:trPr>
        <w:tc>
          <w:tcPr>
            <w:tcW w:w="3865" w:type="dxa"/>
            <w:shd w:val="clear" w:color="auto" w:fill="auto"/>
            <w:noWrap/>
            <w:vAlign w:val="bottom"/>
          </w:tcPr>
          <w:p w14:paraId="1E354E9A" w14:textId="149446AC"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Athletic Trainer</w:t>
            </w:r>
          </w:p>
        </w:tc>
        <w:tc>
          <w:tcPr>
            <w:tcW w:w="1080" w:type="dxa"/>
            <w:shd w:val="clear" w:color="auto" w:fill="auto"/>
            <w:vAlign w:val="bottom"/>
          </w:tcPr>
          <w:p w14:paraId="0E18E740" w14:textId="1767E269" w:rsidR="002874C0" w:rsidRPr="001C1172" w:rsidRDefault="002874C0" w:rsidP="002874C0">
            <w:pPr>
              <w:spacing w:after="0" w:line="240" w:lineRule="auto"/>
              <w:jc w:val="center"/>
              <w:rPr>
                <w:rFonts w:asciiTheme="minorHAnsi" w:eastAsia="Times New Roman" w:hAnsiTheme="minorHAnsi"/>
                <w:sz w:val="21"/>
                <w:szCs w:val="21"/>
              </w:rPr>
            </w:pPr>
            <w:r w:rsidRPr="001C1172">
              <w:rPr>
                <w:rFonts w:asciiTheme="minorHAnsi" w:hAnsiTheme="minorHAnsi" w:cs="Calibri"/>
              </w:rPr>
              <w:t>51</w:t>
            </w:r>
          </w:p>
        </w:tc>
        <w:tc>
          <w:tcPr>
            <w:tcW w:w="3960" w:type="dxa"/>
            <w:vAlign w:val="bottom"/>
          </w:tcPr>
          <w:p w14:paraId="6C6C3D84" w14:textId="394D58AB"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Personal Trainer</w:t>
            </w:r>
          </w:p>
        </w:tc>
        <w:tc>
          <w:tcPr>
            <w:tcW w:w="1170" w:type="dxa"/>
            <w:vAlign w:val="bottom"/>
          </w:tcPr>
          <w:p w14:paraId="5ED612B1" w14:textId="674F6DC3"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r w:rsidR="002874C0" w:rsidRPr="001C1172" w14:paraId="060AD65D" w14:textId="77777777" w:rsidTr="0075607E">
        <w:trPr>
          <w:trHeight w:val="202"/>
        </w:trPr>
        <w:tc>
          <w:tcPr>
            <w:tcW w:w="3865" w:type="dxa"/>
            <w:shd w:val="clear" w:color="auto" w:fill="auto"/>
            <w:noWrap/>
            <w:vAlign w:val="bottom"/>
          </w:tcPr>
          <w:p w14:paraId="406E53B5" w14:textId="076587A3"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Sports Trainer</w:t>
            </w:r>
          </w:p>
        </w:tc>
        <w:tc>
          <w:tcPr>
            <w:tcW w:w="1080" w:type="dxa"/>
            <w:shd w:val="clear" w:color="auto" w:fill="auto"/>
            <w:vAlign w:val="bottom"/>
          </w:tcPr>
          <w:p w14:paraId="5D5D2636" w14:textId="5D113DDC" w:rsidR="002874C0" w:rsidRPr="001C1172" w:rsidRDefault="002874C0" w:rsidP="002874C0">
            <w:pPr>
              <w:spacing w:after="0" w:line="240" w:lineRule="auto"/>
              <w:jc w:val="center"/>
              <w:rPr>
                <w:rFonts w:asciiTheme="minorHAnsi" w:eastAsia="Times New Roman" w:hAnsiTheme="minorHAnsi"/>
                <w:sz w:val="21"/>
                <w:szCs w:val="21"/>
              </w:rPr>
            </w:pPr>
            <w:r w:rsidRPr="001C1172">
              <w:rPr>
                <w:rFonts w:asciiTheme="minorHAnsi" w:hAnsiTheme="minorHAnsi" w:cs="Calibri"/>
              </w:rPr>
              <w:t>10</w:t>
            </w:r>
          </w:p>
        </w:tc>
        <w:tc>
          <w:tcPr>
            <w:tcW w:w="3960" w:type="dxa"/>
            <w:vAlign w:val="bottom"/>
          </w:tcPr>
          <w:p w14:paraId="598FC17A" w14:textId="4F12936C"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Assistant Director, Equipment, Services</w:t>
            </w:r>
          </w:p>
        </w:tc>
        <w:tc>
          <w:tcPr>
            <w:tcW w:w="1170" w:type="dxa"/>
            <w:vAlign w:val="bottom"/>
          </w:tcPr>
          <w:p w14:paraId="0AC36BCA" w14:textId="4F7A7B25"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r w:rsidR="002874C0" w:rsidRPr="001C1172" w14:paraId="7E3D03BB" w14:textId="77777777" w:rsidTr="0075607E">
        <w:trPr>
          <w:trHeight w:val="202"/>
        </w:trPr>
        <w:tc>
          <w:tcPr>
            <w:tcW w:w="3865" w:type="dxa"/>
            <w:shd w:val="clear" w:color="auto" w:fill="auto"/>
            <w:noWrap/>
            <w:vAlign w:val="bottom"/>
          </w:tcPr>
          <w:p w14:paraId="68CE672E" w14:textId="797F079C"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Sports Trainer, Information And Technology Industry</w:t>
            </w:r>
          </w:p>
        </w:tc>
        <w:tc>
          <w:tcPr>
            <w:tcW w:w="1080" w:type="dxa"/>
            <w:shd w:val="clear" w:color="auto" w:fill="auto"/>
            <w:vAlign w:val="bottom"/>
          </w:tcPr>
          <w:p w14:paraId="65650ED7" w14:textId="1953D65F" w:rsidR="002874C0" w:rsidRPr="001C1172" w:rsidRDefault="002874C0" w:rsidP="002874C0">
            <w:pPr>
              <w:spacing w:after="0" w:line="240" w:lineRule="auto"/>
              <w:jc w:val="center"/>
              <w:rPr>
                <w:rFonts w:asciiTheme="minorHAnsi" w:eastAsia="Times New Roman" w:hAnsiTheme="minorHAnsi"/>
                <w:sz w:val="21"/>
                <w:szCs w:val="21"/>
              </w:rPr>
            </w:pPr>
            <w:r w:rsidRPr="001C1172">
              <w:rPr>
                <w:rFonts w:asciiTheme="minorHAnsi" w:hAnsiTheme="minorHAnsi" w:cs="Calibri"/>
              </w:rPr>
              <w:t>1</w:t>
            </w:r>
          </w:p>
        </w:tc>
        <w:tc>
          <w:tcPr>
            <w:tcW w:w="3960" w:type="dxa"/>
            <w:vAlign w:val="bottom"/>
          </w:tcPr>
          <w:p w14:paraId="70F739ED" w14:textId="23FBC883" w:rsidR="002874C0" w:rsidRPr="001C1172" w:rsidRDefault="002874C0" w:rsidP="002874C0">
            <w:pPr>
              <w:spacing w:after="0" w:line="240" w:lineRule="auto"/>
              <w:rPr>
                <w:rFonts w:asciiTheme="minorHAnsi" w:hAnsiTheme="minorHAnsi"/>
                <w:sz w:val="21"/>
                <w:szCs w:val="21"/>
              </w:rPr>
            </w:pPr>
          </w:p>
        </w:tc>
        <w:tc>
          <w:tcPr>
            <w:tcW w:w="1170" w:type="dxa"/>
            <w:vAlign w:val="bottom"/>
          </w:tcPr>
          <w:p w14:paraId="69F1D9CA" w14:textId="4A546D8E" w:rsidR="002874C0" w:rsidRPr="001C1172" w:rsidRDefault="002874C0" w:rsidP="002874C0">
            <w:pPr>
              <w:spacing w:after="0" w:line="240" w:lineRule="auto"/>
              <w:jc w:val="center"/>
              <w:rPr>
                <w:rFonts w:asciiTheme="minorHAnsi" w:hAnsiTheme="minorHAnsi"/>
                <w:sz w:val="21"/>
                <w:szCs w:val="21"/>
              </w:rPr>
            </w:pPr>
          </w:p>
        </w:tc>
      </w:tr>
    </w:tbl>
    <w:p w14:paraId="5E44BB30" w14:textId="4F259811" w:rsidR="00750FFE" w:rsidRPr="001C1172" w:rsidRDefault="00750FFE" w:rsidP="00AA68AB">
      <w:pPr>
        <w:pStyle w:val="NoSpacing"/>
        <w:rPr>
          <w:rFonts w:asciiTheme="minorHAnsi" w:hAnsiTheme="minorHAnsi"/>
          <w:i/>
          <w:sz w:val="20"/>
          <w:szCs w:val="20"/>
        </w:rPr>
      </w:pPr>
      <w:r w:rsidRPr="001C1172">
        <w:rPr>
          <w:rFonts w:asciiTheme="minorHAnsi" w:hAnsiTheme="minorHAnsi"/>
          <w:i/>
          <w:sz w:val="20"/>
          <w:szCs w:val="20"/>
        </w:rPr>
        <w:t>Source: Burning Glass</w:t>
      </w:r>
    </w:p>
    <w:p w14:paraId="5A1CC8ED" w14:textId="226F4D88" w:rsidR="002155A4" w:rsidRPr="001C1172" w:rsidRDefault="002155A4" w:rsidP="00555068">
      <w:pPr>
        <w:pStyle w:val="Heading1"/>
        <w:spacing w:before="240"/>
        <w:rPr>
          <w:rFonts w:asciiTheme="minorHAnsi" w:hAnsiTheme="minorHAnsi"/>
        </w:rPr>
      </w:pPr>
      <w:r w:rsidRPr="001C1172">
        <w:rPr>
          <w:rFonts w:asciiTheme="minorHAnsi" w:hAnsiTheme="minorHAnsi"/>
        </w:rPr>
        <w:t>Industry Concentration</w:t>
      </w:r>
    </w:p>
    <w:p w14:paraId="612AE15C" w14:textId="2351BBBA" w:rsidR="002155A4" w:rsidRPr="001C1172" w:rsidRDefault="000E5421" w:rsidP="00502B5D">
      <w:pPr>
        <w:pStyle w:val="NoSpacing"/>
        <w:spacing w:after="60"/>
        <w:rPr>
          <w:rFonts w:asciiTheme="minorHAnsi" w:hAnsiTheme="minorHAnsi"/>
        </w:rPr>
      </w:pPr>
      <w:r w:rsidRPr="001C1172">
        <w:rPr>
          <w:rFonts w:asciiTheme="minorHAnsi" w:hAnsiTheme="minorHAnsi"/>
          <w:b/>
        </w:rPr>
        <w:t>Table 5</w:t>
      </w:r>
      <w:r w:rsidR="004C666A" w:rsidRPr="001C1172">
        <w:rPr>
          <w:rFonts w:asciiTheme="minorHAnsi" w:hAnsiTheme="minorHAnsi"/>
          <w:b/>
        </w:rPr>
        <w:t xml:space="preserve">. </w:t>
      </w:r>
      <w:r w:rsidR="001C1787" w:rsidRPr="001C1172">
        <w:rPr>
          <w:rFonts w:asciiTheme="minorHAnsi" w:hAnsiTheme="minorHAnsi"/>
          <w:b/>
        </w:rPr>
        <w:t xml:space="preserve">Industries hiring </w:t>
      </w:r>
      <w:r w:rsidR="002D0206" w:rsidRPr="001C1172">
        <w:rPr>
          <w:rFonts w:asciiTheme="minorHAnsi" w:hAnsiTheme="minorHAnsi"/>
          <w:b/>
        </w:rPr>
        <w:t xml:space="preserve">Athletic Training and Sports </w:t>
      </w:r>
      <w:r w:rsidR="00F63124" w:rsidRPr="001C1172">
        <w:rPr>
          <w:rFonts w:asciiTheme="minorHAnsi" w:hAnsiTheme="minorHAnsi"/>
          <w:b/>
        </w:rPr>
        <w:t>Medicine Workers</w:t>
      </w:r>
      <w:r w:rsidR="001C1787" w:rsidRPr="001C1172">
        <w:rPr>
          <w:rFonts w:asciiTheme="minorHAnsi" w:hAnsiTheme="minorHAnsi"/>
          <w:b/>
        </w:rPr>
        <w:t xml:space="preserve"> in Bay Region</w:t>
      </w:r>
    </w:p>
    <w:tbl>
      <w:tblPr>
        <w:tblW w:w="1089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6210"/>
        <w:gridCol w:w="990"/>
        <w:gridCol w:w="990"/>
        <w:gridCol w:w="1170"/>
        <w:gridCol w:w="1530"/>
      </w:tblGrid>
      <w:tr w:rsidR="008B4A8C" w:rsidRPr="001C1172" w14:paraId="07638B9F" w14:textId="77777777" w:rsidTr="00B25CA1">
        <w:trPr>
          <w:trHeight w:val="288"/>
        </w:trPr>
        <w:tc>
          <w:tcPr>
            <w:tcW w:w="6210" w:type="dxa"/>
            <w:tcBorders>
              <w:right w:val="single" w:sz="4" w:space="0" w:color="A9A9A9" w:themeColor="accent5"/>
            </w:tcBorders>
            <w:shd w:val="clear" w:color="auto" w:fill="E0EE7C" w:themeFill="accent3" w:themeFillTint="66"/>
            <w:noWrap/>
            <w:vAlign w:val="center"/>
            <w:hideMark/>
          </w:tcPr>
          <w:p w14:paraId="451468A7" w14:textId="543FD0BF" w:rsidR="008B4A8C" w:rsidRPr="001C1172" w:rsidRDefault="008B4A8C" w:rsidP="008B4A8C">
            <w:pPr>
              <w:spacing w:after="0" w:line="240" w:lineRule="auto"/>
              <w:rPr>
                <w:rFonts w:asciiTheme="minorHAnsi" w:eastAsia="Times New Roman" w:hAnsiTheme="minorHAnsi"/>
                <w:bCs/>
                <w:sz w:val="21"/>
                <w:szCs w:val="21"/>
              </w:rPr>
            </w:pPr>
            <w:r w:rsidRPr="001C1172">
              <w:rPr>
                <w:rFonts w:asciiTheme="minorHAnsi" w:eastAsia="Times New Roman" w:hAnsiTheme="minorHAnsi"/>
                <w:bCs/>
                <w:sz w:val="21"/>
                <w:szCs w:val="21"/>
              </w:rPr>
              <w:t>Industry – 6 Digit NAICS (No. American Industry Classification) Codes</w:t>
            </w:r>
          </w:p>
        </w:tc>
        <w:tc>
          <w:tcPr>
            <w:tcW w:w="990" w:type="dxa"/>
            <w:tcBorders>
              <w:left w:val="single" w:sz="4" w:space="0" w:color="A9A9A9" w:themeColor="accent5"/>
              <w:right w:val="single" w:sz="4" w:space="0" w:color="A9A9A9" w:themeColor="accent5"/>
            </w:tcBorders>
            <w:shd w:val="clear" w:color="auto" w:fill="E0EE7C" w:themeFill="accent3" w:themeFillTint="66"/>
            <w:noWrap/>
            <w:vAlign w:val="center"/>
          </w:tcPr>
          <w:p w14:paraId="3AFFAD87" w14:textId="76EFE51F" w:rsidR="008B4A8C" w:rsidRPr="001C1172" w:rsidRDefault="008B4A8C" w:rsidP="008B4A8C">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Jobs in Industry (2019)</w:t>
            </w:r>
          </w:p>
        </w:tc>
        <w:tc>
          <w:tcPr>
            <w:tcW w:w="990" w:type="dxa"/>
            <w:tcBorders>
              <w:left w:val="single" w:sz="4" w:space="0" w:color="A9A9A9" w:themeColor="accent5"/>
              <w:right w:val="single" w:sz="4" w:space="0" w:color="A9A9A9" w:themeColor="accent5"/>
            </w:tcBorders>
            <w:shd w:val="clear" w:color="auto" w:fill="E0EE7C" w:themeFill="accent3" w:themeFillTint="66"/>
            <w:vAlign w:val="center"/>
          </w:tcPr>
          <w:p w14:paraId="26DF3854" w14:textId="689F62E8" w:rsidR="008B4A8C" w:rsidRPr="001C1172" w:rsidRDefault="008B4A8C" w:rsidP="008B4A8C">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Jobs in Industry (2022)</w:t>
            </w:r>
          </w:p>
        </w:tc>
        <w:tc>
          <w:tcPr>
            <w:tcW w:w="1170" w:type="dxa"/>
            <w:tcBorders>
              <w:left w:val="single" w:sz="4" w:space="0" w:color="A9A9A9" w:themeColor="accent5"/>
              <w:right w:val="single" w:sz="4" w:space="0" w:color="A9A9A9" w:themeColor="accent5"/>
            </w:tcBorders>
            <w:shd w:val="clear" w:color="auto" w:fill="E0EE7C" w:themeFill="accent3" w:themeFillTint="66"/>
            <w:vAlign w:val="center"/>
          </w:tcPr>
          <w:p w14:paraId="41567DE3" w14:textId="7DEAB0ED" w:rsidR="008B4A8C" w:rsidRPr="001C1172" w:rsidRDefault="008B4A8C" w:rsidP="008B4A8C">
            <w:pPr>
              <w:spacing w:after="0" w:line="240" w:lineRule="auto"/>
              <w:jc w:val="center"/>
              <w:rPr>
                <w:rFonts w:asciiTheme="minorHAnsi" w:eastAsia="Times New Roman" w:hAnsiTheme="minorHAnsi"/>
                <w:bCs/>
                <w:sz w:val="21"/>
                <w:szCs w:val="21"/>
              </w:rPr>
            </w:pPr>
            <w:r w:rsidRPr="001C1172">
              <w:rPr>
                <w:rFonts w:asciiTheme="minorHAnsi" w:eastAsia="Times New Roman" w:hAnsiTheme="minorHAnsi"/>
                <w:bCs/>
                <w:sz w:val="21"/>
                <w:szCs w:val="21"/>
              </w:rPr>
              <w:t>% Change (2019-24)</w:t>
            </w:r>
          </w:p>
        </w:tc>
        <w:tc>
          <w:tcPr>
            <w:tcW w:w="1530" w:type="dxa"/>
            <w:tcBorders>
              <w:left w:val="single" w:sz="4" w:space="0" w:color="A9A9A9" w:themeColor="accent5"/>
              <w:right w:val="single" w:sz="4" w:space="0" w:color="A9A9A9" w:themeColor="accent5"/>
            </w:tcBorders>
            <w:shd w:val="clear" w:color="auto" w:fill="E0EE7C" w:themeFill="accent3" w:themeFillTint="66"/>
            <w:vAlign w:val="center"/>
          </w:tcPr>
          <w:p w14:paraId="7DB0EC3B" w14:textId="42AAD518" w:rsidR="008B4A8C" w:rsidRPr="001C1172" w:rsidRDefault="00B25CA1" w:rsidP="00B25CA1">
            <w:pPr>
              <w:jc w:val="center"/>
              <w:rPr>
                <w:rFonts w:asciiTheme="minorHAnsi" w:hAnsiTheme="minorHAnsi" w:cs="Calibri"/>
                <w:sz w:val="21"/>
                <w:szCs w:val="21"/>
              </w:rPr>
            </w:pPr>
            <w:r w:rsidRPr="001C1172">
              <w:rPr>
                <w:rFonts w:asciiTheme="minorHAnsi" w:hAnsiTheme="minorHAnsi" w:cs="Calibri"/>
                <w:sz w:val="21"/>
                <w:szCs w:val="21"/>
              </w:rPr>
              <w:t>% Occupation Group in Industry (2019)</w:t>
            </w:r>
          </w:p>
        </w:tc>
      </w:tr>
      <w:tr w:rsidR="00564216" w:rsidRPr="001C1172" w14:paraId="19F540E1" w14:textId="77777777" w:rsidTr="00353565">
        <w:trPr>
          <w:trHeight w:val="202"/>
        </w:trPr>
        <w:tc>
          <w:tcPr>
            <w:tcW w:w="6210" w:type="dxa"/>
            <w:tcBorders>
              <w:right w:val="single" w:sz="4" w:space="0" w:color="A9A9A9" w:themeColor="accent5"/>
            </w:tcBorders>
            <w:shd w:val="clear" w:color="auto" w:fill="auto"/>
            <w:noWrap/>
            <w:vAlign w:val="center"/>
          </w:tcPr>
          <w:p w14:paraId="7F215B49" w14:textId="444628C0" w:rsidR="00564216" w:rsidRPr="001C1172" w:rsidRDefault="00564216" w:rsidP="00564216">
            <w:pPr>
              <w:spacing w:after="0" w:line="240" w:lineRule="auto"/>
              <w:rPr>
                <w:rFonts w:asciiTheme="minorHAnsi" w:hAnsiTheme="minorHAnsi"/>
                <w:sz w:val="21"/>
                <w:szCs w:val="21"/>
              </w:rPr>
            </w:pPr>
            <w:r w:rsidRPr="001C1172">
              <w:rPr>
                <w:rFonts w:asciiTheme="minorHAnsi" w:hAnsiTheme="minorHAnsi" w:cs="Calibri"/>
              </w:rPr>
              <w:t>Colleges, Universities, and Professional Schools (611310)</w:t>
            </w:r>
          </w:p>
        </w:tc>
        <w:tc>
          <w:tcPr>
            <w:tcW w:w="990" w:type="dxa"/>
            <w:tcBorders>
              <w:left w:val="single" w:sz="4" w:space="0" w:color="A9A9A9" w:themeColor="accent5"/>
              <w:right w:val="single" w:sz="4" w:space="0" w:color="A9A9A9" w:themeColor="accent5"/>
            </w:tcBorders>
            <w:shd w:val="clear" w:color="auto" w:fill="auto"/>
            <w:noWrap/>
            <w:vAlign w:val="bottom"/>
          </w:tcPr>
          <w:p w14:paraId="3DB7F0E3" w14:textId="52963048"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41</w:t>
            </w:r>
          </w:p>
        </w:tc>
        <w:tc>
          <w:tcPr>
            <w:tcW w:w="990" w:type="dxa"/>
            <w:tcBorders>
              <w:left w:val="single" w:sz="4" w:space="0" w:color="A9A9A9" w:themeColor="accent5"/>
              <w:right w:val="single" w:sz="4" w:space="0" w:color="A9A9A9" w:themeColor="accent5"/>
            </w:tcBorders>
            <w:vAlign w:val="bottom"/>
          </w:tcPr>
          <w:p w14:paraId="54A1078F" w14:textId="66C70E86"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51</w:t>
            </w:r>
          </w:p>
        </w:tc>
        <w:tc>
          <w:tcPr>
            <w:tcW w:w="1170" w:type="dxa"/>
            <w:tcBorders>
              <w:left w:val="single" w:sz="4" w:space="0" w:color="A9A9A9" w:themeColor="accent5"/>
              <w:right w:val="single" w:sz="4" w:space="0" w:color="A9A9A9" w:themeColor="accent5"/>
            </w:tcBorders>
            <w:vAlign w:val="bottom"/>
          </w:tcPr>
          <w:p w14:paraId="40ABE3A6" w14:textId="7D8518BF"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24%</w:t>
            </w:r>
          </w:p>
        </w:tc>
        <w:tc>
          <w:tcPr>
            <w:tcW w:w="1530" w:type="dxa"/>
            <w:tcBorders>
              <w:left w:val="single" w:sz="4" w:space="0" w:color="A9A9A9" w:themeColor="accent5"/>
              <w:right w:val="single" w:sz="4" w:space="0" w:color="A9A9A9" w:themeColor="accent5"/>
            </w:tcBorders>
            <w:vAlign w:val="bottom"/>
          </w:tcPr>
          <w:p w14:paraId="1D4923F5" w14:textId="76135111"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11%</w:t>
            </w:r>
          </w:p>
        </w:tc>
      </w:tr>
      <w:tr w:rsidR="00564216" w:rsidRPr="001C1172" w14:paraId="057A263B" w14:textId="77777777" w:rsidTr="00353565">
        <w:trPr>
          <w:trHeight w:val="202"/>
        </w:trPr>
        <w:tc>
          <w:tcPr>
            <w:tcW w:w="6210" w:type="dxa"/>
            <w:tcBorders>
              <w:right w:val="single" w:sz="4" w:space="0" w:color="A9A9A9" w:themeColor="accent5"/>
            </w:tcBorders>
            <w:shd w:val="clear" w:color="auto" w:fill="auto"/>
            <w:noWrap/>
            <w:vAlign w:val="center"/>
          </w:tcPr>
          <w:p w14:paraId="2F15A507" w14:textId="5E19F8C7" w:rsidR="00564216" w:rsidRPr="001C1172" w:rsidRDefault="00564216" w:rsidP="00564216">
            <w:pPr>
              <w:spacing w:after="0" w:line="240" w:lineRule="auto"/>
              <w:rPr>
                <w:rFonts w:asciiTheme="minorHAnsi" w:hAnsiTheme="minorHAnsi"/>
                <w:sz w:val="21"/>
                <w:szCs w:val="21"/>
              </w:rPr>
            </w:pPr>
            <w:r w:rsidRPr="001C1172">
              <w:rPr>
                <w:rFonts w:asciiTheme="minorHAnsi" w:hAnsiTheme="minorHAnsi" w:cs="Calibri"/>
              </w:rPr>
              <w:t>Offices of Physical, Occupational and Speech Therapists, and Audiologists (621340)</w:t>
            </w:r>
          </w:p>
        </w:tc>
        <w:tc>
          <w:tcPr>
            <w:tcW w:w="990" w:type="dxa"/>
            <w:tcBorders>
              <w:left w:val="single" w:sz="4" w:space="0" w:color="A9A9A9" w:themeColor="accent5"/>
              <w:right w:val="single" w:sz="4" w:space="0" w:color="A9A9A9" w:themeColor="accent5"/>
            </w:tcBorders>
            <w:shd w:val="clear" w:color="auto" w:fill="auto"/>
            <w:noWrap/>
            <w:vAlign w:val="bottom"/>
          </w:tcPr>
          <w:p w14:paraId="6C68D74E" w14:textId="2569D106"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40</w:t>
            </w:r>
          </w:p>
        </w:tc>
        <w:tc>
          <w:tcPr>
            <w:tcW w:w="990" w:type="dxa"/>
            <w:tcBorders>
              <w:left w:val="single" w:sz="4" w:space="0" w:color="A9A9A9" w:themeColor="accent5"/>
              <w:right w:val="single" w:sz="4" w:space="0" w:color="A9A9A9" w:themeColor="accent5"/>
            </w:tcBorders>
            <w:vAlign w:val="bottom"/>
          </w:tcPr>
          <w:p w14:paraId="0D18BC68" w14:textId="678487C7"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55</w:t>
            </w:r>
          </w:p>
        </w:tc>
        <w:tc>
          <w:tcPr>
            <w:tcW w:w="1170" w:type="dxa"/>
            <w:tcBorders>
              <w:left w:val="single" w:sz="4" w:space="0" w:color="A9A9A9" w:themeColor="accent5"/>
              <w:right w:val="single" w:sz="4" w:space="0" w:color="A9A9A9" w:themeColor="accent5"/>
            </w:tcBorders>
            <w:vAlign w:val="bottom"/>
          </w:tcPr>
          <w:p w14:paraId="09009902" w14:textId="6259CAC3"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38%</w:t>
            </w:r>
          </w:p>
        </w:tc>
        <w:tc>
          <w:tcPr>
            <w:tcW w:w="1530" w:type="dxa"/>
            <w:tcBorders>
              <w:left w:val="single" w:sz="4" w:space="0" w:color="A9A9A9" w:themeColor="accent5"/>
              <w:right w:val="single" w:sz="4" w:space="0" w:color="A9A9A9" w:themeColor="accent5"/>
            </w:tcBorders>
            <w:vAlign w:val="bottom"/>
          </w:tcPr>
          <w:p w14:paraId="76FA902E" w14:textId="29C48324"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11%</w:t>
            </w:r>
          </w:p>
        </w:tc>
      </w:tr>
      <w:tr w:rsidR="00564216" w:rsidRPr="001C1172" w14:paraId="701BE19E" w14:textId="77777777" w:rsidTr="00353565">
        <w:trPr>
          <w:trHeight w:val="202"/>
        </w:trPr>
        <w:tc>
          <w:tcPr>
            <w:tcW w:w="6210" w:type="dxa"/>
            <w:tcBorders>
              <w:right w:val="single" w:sz="4" w:space="0" w:color="A9A9A9" w:themeColor="accent5"/>
            </w:tcBorders>
            <w:shd w:val="clear" w:color="auto" w:fill="auto"/>
            <w:noWrap/>
            <w:vAlign w:val="center"/>
          </w:tcPr>
          <w:p w14:paraId="3A19601A" w14:textId="72E7CFEC" w:rsidR="00564216" w:rsidRPr="001C1172" w:rsidRDefault="00564216" w:rsidP="00564216">
            <w:pPr>
              <w:spacing w:after="0" w:line="240" w:lineRule="auto"/>
              <w:rPr>
                <w:rFonts w:asciiTheme="minorHAnsi" w:hAnsiTheme="minorHAnsi"/>
                <w:sz w:val="21"/>
                <w:szCs w:val="21"/>
              </w:rPr>
            </w:pPr>
            <w:r w:rsidRPr="001C1172">
              <w:rPr>
                <w:rFonts w:asciiTheme="minorHAnsi" w:hAnsiTheme="minorHAnsi" w:cs="Calibri"/>
              </w:rPr>
              <w:t>Fitness and Recreational Sports Centers (713940)</w:t>
            </w:r>
          </w:p>
        </w:tc>
        <w:tc>
          <w:tcPr>
            <w:tcW w:w="990" w:type="dxa"/>
            <w:tcBorders>
              <w:left w:val="single" w:sz="4" w:space="0" w:color="A9A9A9" w:themeColor="accent5"/>
              <w:right w:val="single" w:sz="4" w:space="0" w:color="A9A9A9" w:themeColor="accent5"/>
            </w:tcBorders>
            <w:shd w:val="clear" w:color="auto" w:fill="auto"/>
            <w:noWrap/>
            <w:vAlign w:val="bottom"/>
          </w:tcPr>
          <w:p w14:paraId="7A88A7E6" w14:textId="42207464"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36</w:t>
            </w:r>
          </w:p>
        </w:tc>
        <w:tc>
          <w:tcPr>
            <w:tcW w:w="990" w:type="dxa"/>
            <w:tcBorders>
              <w:left w:val="single" w:sz="4" w:space="0" w:color="A9A9A9" w:themeColor="accent5"/>
              <w:right w:val="single" w:sz="4" w:space="0" w:color="A9A9A9" w:themeColor="accent5"/>
            </w:tcBorders>
            <w:vAlign w:val="bottom"/>
          </w:tcPr>
          <w:p w14:paraId="679E1651" w14:textId="721DEA48"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44</w:t>
            </w:r>
          </w:p>
        </w:tc>
        <w:tc>
          <w:tcPr>
            <w:tcW w:w="1170" w:type="dxa"/>
            <w:tcBorders>
              <w:left w:val="single" w:sz="4" w:space="0" w:color="A9A9A9" w:themeColor="accent5"/>
              <w:right w:val="single" w:sz="4" w:space="0" w:color="A9A9A9" w:themeColor="accent5"/>
            </w:tcBorders>
            <w:vAlign w:val="bottom"/>
          </w:tcPr>
          <w:p w14:paraId="36CB13B1" w14:textId="00B1B0B7"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22%</w:t>
            </w:r>
          </w:p>
        </w:tc>
        <w:tc>
          <w:tcPr>
            <w:tcW w:w="1530" w:type="dxa"/>
            <w:tcBorders>
              <w:left w:val="single" w:sz="4" w:space="0" w:color="A9A9A9" w:themeColor="accent5"/>
              <w:right w:val="single" w:sz="4" w:space="0" w:color="A9A9A9" w:themeColor="accent5"/>
            </w:tcBorders>
            <w:vAlign w:val="bottom"/>
          </w:tcPr>
          <w:p w14:paraId="27BF4737" w14:textId="3BD506F7"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10%</w:t>
            </w:r>
          </w:p>
        </w:tc>
      </w:tr>
      <w:tr w:rsidR="00564216" w:rsidRPr="001C1172" w14:paraId="5532CB39" w14:textId="77777777" w:rsidTr="00353565">
        <w:trPr>
          <w:trHeight w:val="202"/>
        </w:trPr>
        <w:tc>
          <w:tcPr>
            <w:tcW w:w="6210" w:type="dxa"/>
            <w:tcBorders>
              <w:right w:val="single" w:sz="4" w:space="0" w:color="A9A9A9" w:themeColor="accent5"/>
            </w:tcBorders>
            <w:shd w:val="clear" w:color="auto" w:fill="auto"/>
            <w:noWrap/>
            <w:vAlign w:val="center"/>
          </w:tcPr>
          <w:p w14:paraId="78AB6607" w14:textId="76790B31" w:rsidR="00564216" w:rsidRPr="001C1172" w:rsidRDefault="00564216" w:rsidP="00564216">
            <w:pPr>
              <w:spacing w:after="0" w:line="240" w:lineRule="auto"/>
              <w:rPr>
                <w:rFonts w:asciiTheme="minorHAnsi" w:hAnsiTheme="minorHAnsi"/>
                <w:sz w:val="21"/>
                <w:szCs w:val="21"/>
              </w:rPr>
            </w:pPr>
            <w:r w:rsidRPr="001C1172">
              <w:rPr>
                <w:rFonts w:asciiTheme="minorHAnsi" w:hAnsiTheme="minorHAnsi" w:cs="Calibri"/>
              </w:rPr>
              <w:t>Offices of All Other Miscellaneous Health Practitioners (621399)</w:t>
            </w:r>
          </w:p>
        </w:tc>
        <w:tc>
          <w:tcPr>
            <w:tcW w:w="990" w:type="dxa"/>
            <w:tcBorders>
              <w:left w:val="single" w:sz="4" w:space="0" w:color="A9A9A9" w:themeColor="accent5"/>
              <w:right w:val="single" w:sz="4" w:space="0" w:color="A9A9A9" w:themeColor="accent5"/>
            </w:tcBorders>
            <w:shd w:val="clear" w:color="auto" w:fill="auto"/>
            <w:noWrap/>
            <w:vAlign w:val="bottom"/>
          </w:tcPr>
          <w:p w14:paraId="62760FA7" w14:textId="1CAF5DD3"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34</w:t>
            </w:r>
          </w:p>
        </w:tc>
        <w:tc>
          <w:tcPr>
            <w:tcW w:w="990" w:type="dxa"/>
            <w:tcBorders>
              <w:left w:val="single" w:sz="4" w:space="0" w:color="A9A9A9" w:themeColor="accent5"/>
              <w:right w:val="single" w:sz="4" w:space="0" w:color="A9A9A9" w:themeColor="accent5"/>
            </w:tcBorders>
            <w:vAlign w:val="bottom"/>
          </w:tcPr>
          <w:p w14:paraId="66437646" w14:textId="0EAF276B"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40</w:t>
            </w:r>
          </w:p>
        </w:tc>
        <w:tc>
          <w:tcPr>
            <w:tcW w:w="1170" w:type="dxa"/>
            <w:tcBorders>
              <w:left w:val="single" w:sz="4" w:space="0" w:color="A9A9A9" w:themeColor="accent5"/>
              <w:right w:val="single" w:sz="4" w:space="0" w:color="A9A9A9" w:themeColor="accent5"/>
            </w:tcBorders>
            <w:vAlign w:val="bottom"/>
          </w:tcPr>
          <w:p w14:paraId="451D37E4" w14:textId="7087FD73"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18%</w:t>
            </w:r>
          </w:p>
        </w:tc>
        <w:tc>
          <w:tcPr>
            <w:tcW w:w="1530" w:type="dxa"/>
            <w:tcBorders>
              <w:left w:val="single" w:sz="4" w:space="0" w:color="A9A9A9" w:themeColor="accent5"/>
              <w:right w:val="single" w:sz="4" w:space="0" w:color="A9A9A9" w:themeColor="accent5"/>
            </w:tcBorders>
            <w:vAlign w:val="bottom"/>
          </w:tcPr>
          <w:p w14:paraId="0CF60537" w14:textId="2C130CDB"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9%</w:t>
            </w:r>
          </w:p>
        </w:tc>
      </w:tr>
      <w:tr w:rsidR="00564216" w:rsidRPr="001C1172" w14:paraId="2D553181" w14:textId="77777777" w:rsidTr="00353565">
        <w:trPr>
          <w:trHeight w:val="202"/>
        </w:trPr>
        <w:tc>
          <w:tcPr>
            <w:tcW w:w="6210" w:type="dxa"/>
            <w:tcBorders>
              <w:right w:val="single" w:sz="4" w:space="0" w:color="A9A9A9" w:themeColor="accent5"/>
            </w:tcBorders>
            <w:shd w:val="clear" w:color="auto" w:fill="auto"/>
            <w:noWrap/>
            <w:vAlign w:val="center"/>
          </w:tcPr>
          <w:p w14:paraId="18AB250C" w14:textId="71E0EC92" w:rsidR="00564216" w:rsidRPr="001C1172" w:rsidRDefault="00564216" w:rsidP="00564216">
            <w:pPr>
              <w:spacing w:after="0" w:line="240" w:lineRule="auto"/>
              <w:rPr>
                <w:rFonts w:asciiTheme="minorHAnsi" w:hAnsiTheme="minorHAnsi"/>
                <w:sz w:val="21"/>
                <w:szCs w:val="21"/>
              </w:rPr>
            </w:pPr>
            <w:r w:rsidRPr="001C1172">
              <w:rPr>
                <w:rFonts w:asciiTheme="minorHAnsi" w:hAnsiTheme="minorHAnsi" w:cs="Calibri"/>
              </w:rPr>
              <w:t>Offices of Mental Health Practitioners (except Physicians) (621330)</w:t>
            </w:r>
          </w:p>
        </w:tc>
        <w:tc>
          <w:tcPr>
            <w:tcW w:w="990" w:type="dxa"/>
            <w:tcBorders>
              <w:left w:val="single" w:sz="4" w:space="0" w:color="A9A9A9" w:themeColor="accent5"/>
              <w:right w:val="single" w:sz="4" w:space="0" w:color="A9A9A9" w:themeColor="accent5"/>
            </w:tcBorders>
            <w:shd w:val="clear" w:color="auto" w:fill="auto"/>
            <w:noWrap/>
            <w:vAlign w:val="bottom"/>
          </w:tcPr>
          <w:p w14:paraId="78B900F1" w14:textId="5CE09406"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30</w:t>
            </w:r>
          </w:p>
        </w:tc>
        <w:tc>
          <w:tcPr>
            <w:tcW w:w="990" w:type="dxa"/>
            <w:tcBorders>
              <w:left w:val="single" w:sz="4" w:space="0" w:color="A9A9A9" w:themeColor="accent5"/>
              <w:right w:val="single" w:sz="4" w:space="0" w:color="A9A9A9" w:themeColor="accent5"/>
            </w:tcBorders>
            <w:vAlign w:val="bottom"/>
          </w:tcPr>
          <w:p w14:paraId="6C66179B" w14:textId="2E9B951B"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36</w:t>
            </w:r>
          </w:p>
        </w:tc>
        <w:tc>
          <w:tcPr>
            <w:tcW w:w="1170" w:type="dxa"/>
            <w:tcBorders>
              <w:left w:val="single" w:sz="4" w:space="0" w:color="A9A9A9" w:themeColor="accent5"/>
              <w:right w:val="single" w:sz="4" w:space="0" w:color="A9A9A9" w:themeColor="accent5"/>
            </w:tcBorders>
            <w:vAlign w:val="bottom"/>
          </w:tcPr>
          <w:p w14:paraId="23A49178" w14:textId="21B3E801"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20%</w:t>
            </w:r>
          </w:p>
        </w:tc>
        <w:tc>
          <w:tcPr>
            <w:tcW w:w="1530" w:type="dxa"/>
            <w:tcBorders>
              <w:left w:val="single" w:sz="4" w:space="0" w:color="A9A9A9" w:themeColor="accent5"/>
              <w:right w:val="single" w:sz="4" w:space="0" w:color="A9A9A9" w:themeColor="accent5"/>
            </w:tcBorders>
            <w:vAlign w:val="bottom"/>
          </w:tcPr>
          <w:p w14:paraId="7B6D5B51" w14:textId="0DD834E0"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8%</w:t>
            </w:r>
          </w:p>
        </w:tc>
      </w:tr>
      <w:tr w:rsidR="00564216" w:rsidRPr="001C1172" w14:paraId="35B587A7" w14:textId="77777777" w:rsidTr="00353565">
        <w:trPr>
          <w:trHeight w:val="202"/>
        </w:trPr>
        <w:tc>
          <w:tcPr>
            <w:tcW w:w="6210" w:type="dxa"/>
            <w:tcBorders>
              <w:right w:val="single" w:sz="4" w:space="0" w:color="A9A9A9" w:themeColor="accent5"/>
            </w:tcBorders>
            <w:shd w:val="clear" w:color="auto" w:fill="auto"/>
            <w:noWrap/>
            <w:vAlign w:val="center"/>
          </w:tcPr>
          <w:p w14:paraId="3858FE1A" w14:textId="3A7125EE" w:rsidR="00564216" w:rsidRPr="001C1172" w:rsidRDefault="00564216" w:rsidP="00564216">
            <w:pPr>
              <w:spacing w:after="0" w:line="240" w:lineRule="auto"/>
              <w:rPr>
                <w:rFonts w:asciiTheme="minorHAnsi" w:hAnsiTheme="minorHAnsi"/>
                <w:sz w:val="21"/>
                <w:szCs w:val="21"/>
              </w:rPr>
            </w:pPr>
            <w:r w:rsidRPr="001C1172">
              <w:rPr>
                <w:rFonts w:asciiTheme="minorHAnsi" w:hAnsiTheme="minorHAnsi" w:cs="Calibri"/>
              </w:rPr>
              <w:t>General Medical and Surgical Hospitals (622110)</w:t>
            </w:r>
          </w:p>
        </w:tc>
        <w:tc>
          <w:tcPr>
            <w:tcW w:w="990" w:type="dxa"/>
            <w:tcBorders>
              <w:left w:val="single" w:sz="4" w:space="0" w:color="A9A9A9" w:themeColor="accent5"/>
              <w:right w:val="single" w:sz="4" w:space="0" w:color="A9A9A9" w:themeColor="accent5"/>
            </w:tcBorders>
            <w:shd w:val="clear" w:color="auto" w:fill="auto"/>
            <w:noWrap/>
            <w:vAlign w:val="bottom"/>
          </w:tcPr>
          <w:p w14:paraId="4918F5EC" w14:textId="21C8E9EA"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28</w:t>
            </w:r>
          </w:p>
        </w:tc>
        <w:tc>
          <w:tcPr>
            <w:tcW w:w="990" w:type="dxa"/>
            <w:tcBorders>
              <w:left w:val="single" w:sz="4" w:space="0" w:color="A9A9A9" w:themeColor="accent5"/>
              <w:right w:val="single" w:sz="4" w:space="0" w:color="A9A9A9" w:themeColor="accent5"/>
            </w:tcBorders>
            <w:vAlign w:val="bottom"/>
          </w:tcPr>
          <w:p w14:paraId="5D9F4DB4" w14:textId="33C2704E"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30</w:t>
            </w:r>
          </w:p>
        </w:tc>
        <w:tc>
          <w:tcPr>
            <w:tcW w:w="1170" w:type="dxa"/>
            <w:tcBorders>
              <w:left w:val="single" w:sz="4" w:space="0" w:color="A9A9A9" w:themeColor="accent5"/>
              <w:right w:val="single" w:sz="4" w:space="0" w:color="A9A9A9" w:themeColor="accent5"/>
            </w:tcBorders>
            <w:vAlign w:val="bottom"/>
          </w:tcPr>
          <w:p w14:paraId="4374CC9B" w14:textId="455B1FF3"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7%</w:t>
            </w:r>
          </w:p>
        </w:tc>
        <w:tc>
          <w:tcPr>
            <w:tcW w:w="1530" w:type="dxa"/>
            <w:tcBorders>
              <w:left w:val="single" w:sz="4" w:space="0" w:color="A9A9A9" w:themeColor="accent5"/>
              <w:right w:val="single" w:sz="4" w:space="0" w:color="A9A9A9" w:themeColor="accent5"/>
            </w:tcBorders>
            <w:vAlign w:val="bottom"/>
          </w:tcPr>
          <w:p w14:paraId="72DA2475" w14:textId="53E58F48"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8%</w:t>
            </w:r>
          </w:p>
        </w:tc>
      </w:tr>
      <w:tr w:rsidR="00564216" w:rsidRPr="001C1172" w14:paraId="05376A3A" w14:textId="77777777" w:rsidTr="00353565">
        <w:trPr>
          <w:trHeight w:val="202"/>
        </w:trPr>
        <w:tc>
          <w:tcPr>
            <w:tcW w:w="6210" w:type="dxa"/>
            <w:tcBorders>
              <w:right w:val="single" w:sz="4" w:space="0" w:color="A9A9A9" w:themeColor="accent5"/>
            </w:tcBorders>
            <w:shd w:val="clear" w:color="auto" w:fill="auto"/>
            <w:noWrap/>
            <w:vAlign w:val="center"/>
          </w:tcPr>
          <w:p w14:paraId="1021E1EB" w14:textId="28B6AD7A" w:rsidR="00564216" w:rsidRPr="001C1172" w:rsidRDefault="00564216" w:rsidP="00564216">
            <w:pPr>
              <w:spacing w:after="0" w:line="240" w:lineRule="auto"/>
              <w:rPr>
                <w:rFonts w:asciiTheme="minorHAnsi" w:hAnsiTheme="minorHAnsi"/>
                <w:sz w:val="21"/>
                <w:szCs w:val="21"/>
              </w:rPr>
            </w:pPr>
            <w:r w:rsidRPr="001C1172">
              <w:rPr>
                <w:rFonts w:asciiTheme="minorHAnsi" w:hAnsiTheme="minorHAnsi" w:cs="Calibri"/>
              </w:rPr>
              <w:lastRenderedPageBreak/>
              <w:t>Colleges, Universities, and Professional Schools (State Government) (902612)</w:t>
            </w:r>
          </w:p>
        </w:tc>
        <w:tc>
          <w:tcPr>
            <w:tcW w:w="990" w:type="dxa"/>
            <w:tcBorders>
              <w:left w:val="single" w:sz="4" w:space="0" w:color="A9A9A9" w:themeColor="accent5"/>
              <w:right w:val="single" w:sz="4" w:space="0" w:color="A9A9A9" w:themeColor="accent5"/>
            </w:tcBorders>
            <w:shd w:val="clear" w:color="auto" w:fill="auto"/>
            <w:noWrap/>
            <w:vAlign w:val="bottom"/>
          </w:tcPr>
          <w:p w14:paraId="7EE4BC73" w14:textId="0329DF84"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25</w:t>
            </w:r>
          </w:p>
        </w:tc>
        <w:tc>
          <w:tcPr>
            <w:tcW w:w="990" w:type="dxa"/>
            <w:tcBorders>
              <w:left w:val="single" w:sz="4" w:space="0" w:color="A9A9A9" w:themeColor="accent5"/>
              <w:right w:val="single" w:sz="4" w:space="0" w:color="A9A9A9" w:themeColor="accent5"/>
            </w:tcBorders>
            <w:vAlign w:val="bottom"/>
          </w:tcPr>
          <w:p w14:paraId="281E7DF1" w14:textId="78707549"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27</w:t>
            </w:r>
          </w:p>
        </w:tc>
        <w:tc>
          <w:tcPr>
            <w:tcW w:w="1170" w:type="dxa"/>
            <w:tcBorders>
              <w:left w:val="single" w:sz="4" w:space="0" w:color="A9A9A9" w:themeColor="accent5"/>
              <w:right w:val="single" w:sz="4" w:space="0" w:color="A9A9A9" w:themeColor="accent5"/>
            </w:tcBorders>
            <w:vAlign w:val="bottom"/>
          </w:tcPr>
          <w:p w14:paraId="34D24B43" w14:textId="0D50636B"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8%</w:t>
            </w:r>
          </w:p>
        </w:tc>
        <w:tc>
          <w:tcPr>
            <w:tcW w:w="1530" w:type="dxa"/>
            <w:tcBorders>
              <w:left w:val="single" w:sz="4" w:space="0" w:color="A9A9A9" w:themeColor="accent5"/>
              <w:right w:val="single" w:sz="4" w:space="0" w:color="A9A9A9" w:themeColor="accent5"/>
            </w:tcBorders>
            <w:vAlign w:val="bottom"/>
          </w:tcPr>
          <w:p w14:paraId="029E1279" w14:textId="6002A7A8"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7%</w:t>
            </w:r>
          </w:p>
        </w:tc>
      </w:tr>
      <w:tr w:rsidR="00564216" w:rsidRPr="001C1172" w14:paraId="10F3ED5B" w14:textId="77777777" w:rsidTr="00353565">
        <w:trPr>
          <w:trHeight w:val="202"/>
        </w:trPr>
        <w:tc>
          <w:tcPr>
            <w:tcW w:w="6210" w:type="dxa"/>
            <w:tcBorders>
              <w:right w:val="single" w:sz="4" w:space="0" w:color="A9A9A9" w:themeColor="accent5"/>
            </w:tcBorders>
            <w:shd w:val="clear" w:color="auto" w:fill="auto"/>
            <w:noWrap/>
            <w:vAlign w:val="center"/>
          </w:tcPr>
          <w:p w14:paraId="39F2E460" w14:textId="60E6C32D" w:rsidR="00564216" w:rsidRPr="001C1172" w:rsidRDefault="00564216" w:rsidP="00564216">
            <w:pPr>
              <w:spacing w:after="0" w:line="240" w:lineRule="auto"/>
              <w:rPr>
                <w:rFonts w:asciiTheme="minorHAnsi" w:hAnsiTheme="minorHAnsi"/>
                <w:sz w:val="21"/>
                <w:szCs w:val="21"/>
              </w:rPr>
            </w:pPr>
            <w:r w:rsidRPr="001C1172">
              <w:rPr>
                <w:rFonts w:asciiTheme="minorHAnsi" w:hAnsiTheme="minorHAnsi" w:cs="Calibri"/>
              </w:rPr>
              <w:t>Offices of Physicians (except Mental Health Specialists) (621111)</w:t>
            </w:r>
          </w:p>
        </w:tc>
        <w:tc>
          <w:tcPr>
            <w:tcW w:w="990" w:type="dxa"/>
            <w:tcBorders>
              <w:left w:val="single" w:sz="4" w:space="0" w:color="A9A9A9" w:themeColor="accent5"/>
              <w:right w:val="single" w:sz="4" w:space="0" w:color="A9A9A9" w:themeColor="accent5"/>
            </w:tcBorders>
            <w:shd w:val="clear" w:color="auto" w:fill="auto"/>
            <w:noWrap/>
            <w:vAlign w:val="bottom"/>
          </w:tcPr>
          <w:p w14:paraId="36301547" w14:textId="0FDA8BD0"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20</w:t>
            </w:r>
          </w:p>
        </w:tc>
        <w:tc>
          <w:tcPr>
            <w:tcW w:w="990" w:type="dxa"/>
            <w:tcBorders>
              <w:left w:val="single" w:sz="4" w:space="0" w:color="A9A9A9" w:themeColor="accent5"/>
              <w:right w:val="single" w:sz="4" w:space="0" w:color="A9A9A9" w:themeColor="accent5"/>
            </w:tcBorders>
            <w:vAlign w:val="bottom"/>
          </w:tcPr>
          <w:p w14:paraId="6DAD0A40" w14:textId="4E3264B5"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20</w:t>
            </w:r>
          </w:p>
        </w:tc>
        <w:tc>
          <w:tcPr>
            <w:tcW w:w="1170" w:type="dxa"/>
            <w:tcBorders>
              <w:left w:val="single" w:sz="4" w:space="0" w:color="A9A9A9" w:themeColor="accent5"/>
              <w:right w:val="single" w:sz="4" w:space="0" w:color="A9A9A9" w:themeColor="accent5"/>
            </w:tcBorders>
            <w:vAlign w:val="bottom"/>
          </w:tcPr>
          <w:p w14:paraId="226F21B4" w14:textId="7E4E4BCB"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0%</w:t>
            </w:r>
          </w:p>
        </w:tc>
        <w:tc>
          <w:tcPr>
            <w:tcW w:w="1530" w:type="dxa"/>
            <w:tcBorders>
              <w:left w:val="single" w:sz="4" w:space="0" w:color="A9A9A9" w:themeColor="accent5"/>
              <w:right w:val="single" w:sz="4" w:space="0" w:color="A9A9A9" w:themeColor="accent5"/>
            </w:tcBorders>
            <w:vAlign w:val="bottom"/>
          </w:tcPr>
          <w:p w14:paraId="1C6CB1F6" w14:textId="1CBE94FF"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5%</w:t>
            </w:r>
          </w:p>
        </w:tc>
      </w:tr>
      <w:tr w:rsidR="00564216" w:rsidRPr="001C1172" w14:paraId="5EE2924F" w14:textId="77777777" w:rsidTr="00353565">
        <w:trPr>
          <w:trHeight w:val="202"/>
        </w:trPr>
        <w:tc>
          <w:tcPr>
            <w:tcW w:w="6210" w:type="dxa"/>
            <w:tcBorders>
              <w:right w:val="single" w:sz="4" w:space="0" w:color="A9A9A9" w:themeColor="accent5"/>
            </w:tcBorders>
            <w:shd w:val="clear" w:color="auto" w:fill="auto"/>
            <w:noWrap/>
            <w:vAlign w:val="center"/>
          </w:tcPr>
          <w:p w14:paraId="78E57E5E" w14:textId="5666C3FE" w:rsidR="00564216" w:rsidRPr="001C1172" w:rsidRDefault="00564216" w:rsidP="00564216">
            <w:pPr>
              <w:spacing w:after="0" w:line="240" w:lineRule="auto"/>
              <w:rPr>
                <w:rFonts w:asciiTheme="minorHAnsi" w:hAnsiTheme="minorHAnsi"/>
                <w:sz w:val="21"/>
                <w:szCs w:val="21"/>
              </w:rPr>
            </w:pPr>
            <w:r w:rsidRPr="001C1172">
              <w:rPr>
                <w:rFonts w:asciiTheme="minorHAnsi" w:hAnsiTheme="minorHAnsi" w:cs="Calibri"/>
              </w:rPr>
              <w:t>Elementary and Secondary Schools (Local Government) (903611)</w:t>
            </w:r>
          </w:p>
        </w:tc>
        <w:tc>
          <w:tcPr>
            <w:tcW w:w="990" w:type="dxa"/>
            <w:tcBorders>
              <w:left w:val="single" w:sz="4" w:space="0" w:color="A9A9A9" w:themeColor="accent5"/>
              <w:right w:val="single" w:sz="4" w:space="0" w:color="A9A9A9" w:themeColor="accent5"/>
            </w:tcBorders>
            <w:shd w:val="clear" w:color="auto" w:fill="auto"/>
            <w:noWrap/>
            <w:vAlign w:val="bottom"/>
          </w:tcPr>
          <w:p w14:paraId="172DD2D6" w14:textId="3F79BA72"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16</w:t>
            </w:r>
          </w:p>
        </w:tc>
        <w:tc>
          <w:tcPr>
            <w:tcW w:w="990" w:type="dxa"/>
            <w:tcBorders>
              <w:left w:val="single" w:sz="4" w:space="0" w:color="A9A9A9" w:themeColor="accent5"/>
              <w:right w:val="single" w:sz="4" w:space="0" w:color="A9A9A9" w:themeColor="accent5"/>
            </w:tcBorders>
            <w:vAlign w:val="bottom"/>
          </w:tcPr>
          <w:p w14:paraId="53FE2ACA" w14:textId="3BF272B8"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18</w:t>
            </w:r>
          </w:p>
        </w:tc>
        <w:tc>
          <w:tcPr>
            <w:tcW w:w="1170" w:type="dxa"/>
            <w:tcBorders>
              <w:left w:val="single" w:sz="4" w:space="0" w:color="A9A9A9" w:themeColor="accent5"/>
              <w:right w:val="single" w:sz="4" w:space="0" w:color="A9A9A9" w:themeColor="accent5"/>
            </w:tcBorders>
            <w:vAlign w:val="bottom"/>
          </w:tcPr>
          <w:p w14:paraId="58BC796C" w14:textId="5F27C55F"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13%</w:t>
            </w:r>
          </w:p>
        </w:tc>
        <w:tc>
          <w:tcPr>
            <w:tcW w:w="1530" w:type="dxa"/>
            <w:tcBorders>
              <w:left w:val="single" w:sz="4" w:space="0" w:color="A9A9A9" w:themeColor="accent5"/>
              <w:right w:val="single" w:sz="4" w:space="0" w:color="A9A9A9" w:themeColor="accent5"/>
            </w:tcBorders>
            <w:vAlign w:val="bottom"/>
          </w:tcPr>
          <w:p w14:paraId="518B0F9B" w14:textId="13CBC720"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4%</w:t>
            </w:r>
          </w:p>
        </w:tc>
      </w:tr>
      <w:tr w:rsidR="00564216" w:rsidRPr="001C1172" w14:paraId="1F92F1F9" w14:textId="77777777" w:rsidTr="00353565">
        <w:trPr>
          <w:trHeight w:val="202"/>
        </w:trPr>
        <w:tc>
          <w:tcPr>
            <w:tcW w:w="6210" w:type="dxa"/>
            <w:tcBorders>
              <w:right w:val="single" w:sz="4" w:space="0" w:color="A9A9A9" w:themeColor="accent5"/>
            </w:tcBorders>
            <w:shd w:val="clear" w:color="auto" w:fill="auto"/>
            <w:noWrap/>
            <w:vAlign w:val="center"/>
          </w:tcPr>
          <w:p w14:paraId="3513DB35" w14:textId="0BA2C289" w:rsidR="00564216" w:rsidRPr="001C1172" w:rsidRDefault="00564216" w:rsidP="00564216">
            <w:pPr>
              <w:spacing w:after="0" w:line="240" w:lineRule="auto"/>
              <w:rPr>
                <w:rFonts w:asciiTheme="minorHAnsi" w:hAnsiTheme="minorHAnsi"/>
                <w:sz w:val="21"/>
                <w:szCs w:val="21"/>
              </w:rPr>
            </w:pPr>
            <w:r w:rsidRPr="001C1172">
              <w:rPr>
                <w:rFonts w:asciiTheme="minorHAnsi" w:hAnsiTheme="minorHAnsi" w:cs="Calibri"/>
              </w:rPr>
              <w:t>Hospitals (Local Government) (903622)</w:t>
            </w:r>
          </w:p>
        </w:tc>
        <w:tc>
          <w:tcPr>
            <w:tcW w:w="990" w:type="dxa"/>
            <w:tcBorders>
              <w:left w:val="single" w:sz="4" w:space="0" w:color="A9A9A9" w:themeColor="accent5"/>
              <w:right w:val="single" w:sz="4" w:space="0" w:color="A9A9A9" w:themeColor="accent5"/>
            </w:tcBorders>
            <w:shd w:val="clear" w:color="auto" w:fill="auto"/>
            <w:noWrap/>
            <w:vAlign w:val="bottom"/>
          </w:tcPr>
          <w:p w14:paraId="55CD596B" w14:textId="7E0DC62D"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16</w:t>
            </w:r>
          </w:p>
        </w:tc>
        <w:tc>
          <w:tcPr>
            <w:tcW w:w="990" w:type="dxa"/>
            <w:tcBorders>
              <w:left w:val="single" w:sz="4" w:space="0" w:color="A9A9A9" w:themeColor="accent5"/>
              <w:right w:val="single" w:sz="4" w:space="0" w:color="A9A9A9" w:themeColor="accent5"/>
            </w:tcBorders>
            <w:vAlign w:val="bottom"/>
          </w:tcPr>
          <w:p w14:paraId="41EC3D8E" w14:textId="7178A654"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18</w:t>
            </w:r>
          </w:p>
        </w:tc>
        <w:tc>
          <w:tcPr>
            <w:tcW w:w="1170" w:type="dxa"/>
            <w:tcBorders>
              <w:left w:val="single" w:sz="4" w:space="0" w:color="A9A9A9" w:themeColor="accent5"/>
              <w:right w:val="single" w:sz="4" w:space="0" w:color="A9A9A9" w:themeColor="accent5"/>
            </w:tcBorders>
            <w:vAlign w:val="bottom"/>
          </w:tcPr>
          <w:p w14:paraId="1F0248B4" w14:textId="3C91D9A1"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13%</w:t>
            </w:r>
          </w:p>
        </w:tc>
        <w:tc>
          <w:tcPr>
            <w:tcW w:w="1530" w:type="dxa"/>
            <w:tcBorders>
              <w:left w:val="single" w:sz="4" w:space="0" w:color="A9A9A9" w:themeColor="accent5"/>
              <w:right w:val="single" w:sz="4" w:space="0" w:color="A9A9A9" w:themeColor="accent5"/>
            </w:tcBorders>
            <w:vAlign w:val="bottom"/>
          </w:tcPr>
          <w:p w14:paraId="35ABEC3F" w14:textId="4256CBBB"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4%</w:t>
            </w:r>
          </w:p>
        </w:tc>
      </w:tr>
      <w:tr w:rsidR="00564216" w:rsidRPr="001C1172" w14:paraId="0EACD706" w14:textId="77777777" w:rsidTr="00353565">
        <w:trPr>
          <w:trHeight w:val="202"/>
        </w:trPr>
        <w:tc>
          <w:tcPr>
            <w:tcW w:w="6210" w:type="dxa"/>
            <w:tcBorders>
              <w:right w:val="single" w:sz="4" w:space="0" w:color="A9A9A9" w:themeColor="accent5"/>
            </w:tcBorders>
            <w:shd w:val="clear" w:color="auto" w:fill="auto"/>
            <w:noWrap/>
            <w:vAlign w:val="center"/>
          </w:tcPr>
          <w:p w14:paraId="7ACA77EB" w14:textId="16D2A166" w:rsidR="00564216" w:rsidRPr="001C1172" w:rsidRDefault="00564216" w:rsidP="00564216">
            <w:pPr>
              <w:spacing w:after="0" w:line="240" w:lineRule="auto"/>
              <w:rPr>
                <w:rFonts w:asciiTheme="minorHAnsi" w:hAnsiTheme="minorHAnsi"/>
                <w:sz w:val="21"/>
                <w:szCs w:val="21"/>
              </w:rPr>
            </w:pPr>
            <w:r w:rsidRPr="001C1172">
              <w:rPr>
                <w:rFonts w:asciiTheme="minorHAnsi" w:hAnsiTheme="minorHAnsi" w:cs="Calibri"/>
              </w:rPr>
              <w:t>Elementary and Secondary Schools (611110)</w:t>
            </w:r>
          </w:p>
        </w:tc>
        <w:tc>
          <w:tcPr>
            <w:tcW w:w="990" w:type="dxa"/>
            <w:tcBorders>
              <w:left w:val="single" w:sz="4" w:space="0" w:color="A9A9A9" w:themeColor="accent5"/>
              <w:right w:val="single" w:sz="4" w:space="0" w:color="A9A9A9" w:themeColor="accent5"/>
            </w:tcBorders>
            <w:shd w:val="clear" w:color="auto" w:fill="auto"/>
            <w:noWrap/>
            <w:vAlign w:val="bottom"/>
          </w:tcPr>
          <w:p w14:paraId="44675E7E" w14:textId="29867F14"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14</w:t>
            </w:r>
          </w:p>
        </w:tc>
        <w:tc>
          <w:tcPr>
            <w:tcW w:w="990" w:type="dxa"/>
            <w:tcBorders>
              <w:left w:val="single" w:sz="4" w:space="0" w:color="A9A9A9" w:themeColor="accent5"/>
              <w:right w:val="single" w:sz="4" w:space="0" w:color="A9A9A9" w:themeColor="accent5"/>
            </w:tcBorders>
            <w:vAlign w:val="bottom"/>
          </w:tcPr>
          <w:p w14:paraId="4CA0E5CF" w14:textId="27C5DE83"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16</w:t>
            </w:r>
          </w:p>
        </w:tc>
        <w:tc>
          <w:tcPr>
            <w:tcW w:w="1170" w:type="dxa"/>
            <w:tcBorders>
              <w:left w:val="single" w:sz="4" w:space="0" w:color="A9A9A9" w:themeColor="accent5"/>
              <w:right w:val="single" w:sz="4" w:space="0" w:color="A9A9A9" w:themeColor="accent5"/>
            </w:tcBorders>
            <w:vAlign w:val="bottom"/>
          </w:tcPr>
          <w:p w14:paraId="539D0E77" w14:textId="6CF5FC90"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14%</w:t>
            </w:r>
          </w:p>
        </w:tc>
        <w:tc>
          <w:tcPr>
            <w:tcW w:w="1530" w:type="dxa"/>
            <w:tcBorders>
              <w:left w:val="single" w:sz="4" w:space="0" w:color="A9A9A9" w:themeColor="accent5"/>
              <w:right w:val="single" w:sz="4" w:space="0" w:color="A9A9A9" w:themeColor="accent5"/>
            </w:tcBorders>
            <w:vAlign w:val="bottom"/>
          </w:tcPr>
          <w:p w14:paraId="4B40C405" w14:textId="33E70A43" w:rsidR="00564216" w:rsidRPr="001C1172" w:rsidRDefault="00564216" w:rsidP="00564216">
            <w:pPr>
              <w:spacing w:after="0" w:line="240" w:lineRule="auto"/>
              <w:jc w:val="center"/>
              <w:rPr>
                <w:rFonts w:asciiTheme="minorHAnsi" w:hAnsiTheme="minorHAnsi"/>
                <w:sz w:val="21"/>
                <w:szCs w:val="21"/>
              </w:rPr>
            </w:pPr>
            <w:r w:rsidRPr="001C1172">
              <w:rPr>
                <w:rFonts w:asciiTheme="minorHAnsi" w:hAnsiTheme="minorHAnsi" w:cs="Calibri"/>
              </w:rPr>
              <w:t>4%</w:t>
            </w:r>
          </w:p>
        </w:tc>
      </w:tr>
    </w:tbl>
    <w:p w14:paraId="325105F8" w14:textId="4C448C2B" w:rsidR="00493C12" w:rsidRPr="001C1172" w:rsidRDefault="00FD2C28" w:rsidP="00E427E9">
      <w:pPr>
        <w:spacing w:after="120"/>
        <w:ind w:left="144"/>
        <w:rPr>
          <w:rFonts w:asciiTheme="minorHAnsi" w:hAnsiTheme="minorHAnsi"/>
          <w:i/>
          <w:sz w:val="20"/>
          <w:szCs w:val="20"/>
        </w:rPr>
      </w:pPr>
      <w:r w:rsidRPr="001C1172">
        <w:rPr>
          <w:rFonts w:asciiTheme="minorHAnsi" w:hAnsiTheme="minorHAnsi"/>
          <w:i/>
          <w:sz w:val="20"/>
          <w:szCs w:val="20"/>
        </w:rPr>
        <w:t xml:space="preserve">Source: EMSI </w:t>
      </w:r>
      <w:r w:rsidR="00824C83" w:rsidRPr="001C1172">
        <w:rPr>
          <w:rFonts w:asciiTheme="minorHAnsi" w:hAnsiTheme="minorHAnsi"/>
          <w:i/>
          <w:sz w:val="20"/>
          <w:szCs w:val="20"/>
        </w:rPr>
        <w:t>2</w:t>
      </w:r>
      <w:r w:rsidR="00C76FDD" w:rsidRPr="001C1172">
        <w:rPr>
          <w:rFonts w:asciiTheme="minorHAnsi" w:hAnsiTheme="minorHAnsi"/>
          <w:i/>
          <w:sz w:val="20"/>
          <w:szCs w:val="20"/>
        </w:rPr>
        <w:t>020.1</w:t>
      </w:r>
    </w:p>
    <w:p w14:paraId="002D90EC" w14:textId="18366739" w:rsidR="00E93F10" w:rsidRPr="00555068" w:rsidRDefault="000E5421" w:rsidP="00555068">
      <w:pPr>
        <w:spacing w:before="240" w:after="0"/>
        <w:rPr>
          <w:rFonts w:asciiTheme="minorHAnsi" w:hAnsiTheme="minorHAnsi"/>
          <w:b/>
        </w:rPr>
      </w:pPr>
      <w:r w:rsidRPr="001C1172">
        <w:rPr>
          <w:rFonts w:asciiTheme="minorHAnsi" w:hAnsiTheme="minorHAnsi"/>
          <w:b/>
        </w:rPr>
        <w:t>Table 6</w:t>
      </w:r>
      <w:r w:rsidR="001342CC" w:rsidRPr="001C1172">
        <w:rPr>
          <w:rFonts w:asciiTheme="minorHAnsi" w:hAnsiTheme="minorHAnsi"/>
          <w:b/>
        </w:rPr>
        <w:t xml:space="preserve">. </w:t>
      </w:r>
      <w:r w:rsidR="001C1787" w:rsidRPr="001C1172">
        <w:rPr>
          <w:rFonts w:asciiTheme="minorHAnsi" w:hAnsiTheme="minorHAnsi"/>
          <w:b/>
        </w:rPr>
        <w:t xml:space="preserve">Top Employers </w:t>
      </w:r>
      <w:r w:rsidR="00555068">
        <w:rPr>
          <w:rFonts w:asciiTheme="minorHAnsi" w:hAnsiTheme="minorHAnsi"/>
          <w:b/>
        </w:rPr>
        <w:t xml:space="preserve">Posting </w:t>
      </w:r>
      <w:r w:rsidR="002D0206" w:rsidRPr="001C1172">
        <w:rPr>
          <w:rFonts w:asciiTheme="minorHAnsi" w:hAnsiTheme="minorHAnsi"/>
          <w:b/>
        </w:rPr>
        <w:t xml:space="preserve">Athletic Training and Sports </w:t>
      </w:r>
      <w:r w:rsidR="00F63124" w:rsidRPr="001C1172">
        <w:rPr>
          <w:rFonts w:asciiTheme="minorHAnsi" w:hAnsiTheme="minorHAnsi"/>
          <w:b/>
        </w:rPr>
        <w:t>Medicine Occupations</w:t>
      </w:r>
      <w:r w:rsidR="001C1787" w:rsidRPr="001C1172">
        <w:rPr>
          <w:rFonts w:asciiTheme="minorHAnsi" w:hAnsiTheme="minorHAnsi"/>
          <w:b/>
        </w:rPr>
        <w:t xml:space="preserve"> in Bay </w:t>
      </w:r>
      <w:r w:rsidR="00555068">
        <w:rPr>
          <w:rFonts w:asciiTheme="minorHAnsi" w:hAnsiTheme="minorHAnsi"/>
          <w:b/>
        </w:rPr>
        <w:t xml:space="preserve">Region </w:t>
      </w:r>
      <w:r w:rsidR="001C1787" w:rsidRPr="001C1172">
        <w:rPr>
          <w:rFonts w:asciiTheme="minorHAnsi" w:hAnsiTheme="minorHAnsi"/>
          <w:b/>
        </w:rPr>
        <w:t xml:space="preserve">and </w:t>
      </w:r>
      <w:r w:rsidR="002D0206" w:rsidRPr="001C1172">
        <w:rPr>
          <w:rFonts w:asciiTheme="minorHAnsi" w:hAnsiTheme="minorHAnsi"/>
          <w:b/>
        </w:rPr>
        <w:t>Silicon Valley</w:t>
      </w:r>
      <w:r w:rsidR="000612F1" w:rsidRPr="001C1172">
        <w:rPr>
          <w:rFonts w:asciiTheme="minorHAnsi" w:hAnsiTheme="minorHAnsi"/>
          <w:b/>
        </w:rPr>
        <w:t xml:space="preserve"> Sub-Region</w:t>
      </w:r>
      <w:r w:rsidR="000612F1" w:rsidRPr="001C1172">
        <w:rPr>
          <w:rFonts w:asciiTheme="minorHAnsi" w:hAnsiTheme="minorHAnsi"/>
          <w:b/>
          <w:sz w:val="18"/>
        </w:rPr>
        <w:t xml:space="preserve"> </w:t>
      </w:r>
      <w:r w:rsidR="001C1787" w:rsidRPr="001C1172">
        <w:rPr>
          <w:rFonts w:asciiTheme="minorHAnsi" w:hAnsiTheme="minorHAnsi"/>
          <w:b/>
          <w:sz w:val="18"/>
        </w:rPr>
        <w:t>(</w:t>
      </w:r>
      <w:r w:rsidR="00BB5819" w:rsidRPr="001C1172">
        <w:rPr>
          <w:rFonts w:asciiTheme="minorHAnsi" w:hAnsiTheme="minorHAnsi"/>
          <w:b/>
        </w:rPr>
        <w:t>June 2019 - May 2020</w:t>
      </w:r>
      <w:r w:rsidR="001C1787" w:rsidRPr="001C1172">
        <w:rPr>
          <w:rFonts w:asciiTheme="minorHAnsi" w:hAnsiTheme="minorHAnsi"/>
          <w:b/>
          <w:sz w:val="18"/>
        </w:rPr>
        <w:t>)</w:t>
      </w:r>
    </w:p>
    <w:tbl>
      <w:tblPr>
        <w:tblW w:w="1053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880"/>
        <w:gridCol w:w="630"/>
        <w:gridCol w:w="2700"/>
        <w:gridCol w:w="630"/>
        <w:gridCol w:w="2520"/>
        <w:gridCol w:w="1170"/>
      </w:tblGrid>
      <w:tr w:rsidR="00E22B42" w:rsidRPr="001C1172" w14:paraId="23161B89" w14:textId="5D2D7D56" w:rsidTr="00CB4538">
        <w:trPr>
          <w:trHeight w:val="278"/>
        </w:trPr>
        <w:tc>
          <w:tcPr>
            <w:tcW w:w="2880" w:type="dxa"/>
            <w:tcBorders>
              <w:top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noWrap/>
            <w:vAlign w:val="center"/>
            <w:hideMark/>
          </w:tcPr>
          <w:p w14:paraId="767FF6D3" w14:textId="77777777" w:rsidR="00FB5153" w:rsidRPr="001C1172" w:rsidRDefault="00FB5153" w:rsidP="00FB5153">
            <w:pPr>
              <w:spacing w:after="0" w:line="240" w:lineRule="auto"/>
              <w:rPr>
                <w:rFonts w:asciiTheme="minorHAnsi" w:eastAsia="Times New Roman" w:hAnsiTheme="minorHAnsi"/>
                <w:sz w:val="21"/>
                <w:szCs w:val="21"/>
              </w:rPr>
            </w:pPr>
            <w:r w:rsidRPr="001C1172">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noWrap/>
            <w:vAlign w:val="center"/>
            <w:hideMark/>
          </w:tcPr>
          <w:p w14:paraId="262CE33B" w14:textId="0C41A3A8" w:rsidR="00FB5153" w:rsidRPr="001C1172" w:rsidRDefault="00FB5153" w:rsidP="00FB5153">
            <w:pPr>
              <w:spacing w:after="0" w:line="240" w:lineRule="auto"/>
              <w:jc w:val="center"/>
              <w:rPr>
                <w:rFonts w:asciiTheme="minorHAnsi" w:eastAsia="Times New Roman" w:hAnsiTheme="minorHAnsi"/>
                <w:sz w:val="21"/>
                <w:szCs w:val="21"/>
              </w:rPr>
            </w:pPr>
            <w:r w:rsidRPr="001C1172">
              <w:rPr>
                <w:rFonts w:asciiTheme="minorHAnsi" w:eastAsia="Times New Roman" w:hAnsiTheme="minorHAnsi"/>
                <w:sz w:val="21"/>
                <w:szCs w:val="21"/>
              </w:rPr>
              <w:t>Bay</w:t>
            </w:r>
          </w:p>
        </w:tc>
        <w:tc>
          <w:tcPr>
            <w:tcW w:w="270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75E6D911" w14:textId="2B5FFAB4" w:rsidR="00FB5153" w:rsidRPr="001C1172" w:rsidRDefault="00FB5153" w:rsidP="00FB5153">
            <w:pPr>
              <w:spacing w:after="0" w:line="240" w:lineRule="auto"/>
              <w:rPr>
                <w:rFonts w:asciiTheme="minorHAnsi" w:eastAsia="Times New Roman" w:hAnsiTheme="minorHAnsi"/>
                <w:sz w:val="21"/>
                <w:szCs w:val="21"/>
              </w:rPr>
            </w:pPr>
            <w:r w:rsidRPr="001C1172">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vAlign w:val="center"/>
          </w:tcPr>
          <w:p w14:paraId="5BF19EBA" w14:textId="0EBC1177" w:rsidR="00FB5153" w:rsidRPr="001C1172" w:rsidRDefault="00FB5153" w:rsidP="00FB5153">
            <w:pPr>
              <w:spacing w:after="0" w:line="240" w:lineRule="auto"/>
              <w:jc w:val="center"/>
              <w:rPr>
                <w:rFonts w:asciiTheme="minorHAnsi" w:eastAsia="Times New Roman" w:hAnsiTheme="minorHAnsi"/>
                <w:sz w:val="21"/>
                <w:szCs w:val="21"/>
              </w:rPr>
            </w:pPr>
            <w:r w:rsidRPr="001C1172">
              <w:rPr>
                <w:rFonts w:asciiTheme="minorHAnsi" w:eastAsia="Times New Roman" w:hAnsiTheme="minorHAnsi"/>
                <w:sz w:val="21"/>
                <w:szCs w:val="21"/>
              </w:rPr>
              <w:t>Bay</w:t>
            </w:r>
          </w:p>
        </w:tc>
        <w:tc>
          <w:tcPr>
            <w:tcW w:w="252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44D3D9FC" w14:textId="4A6D6B6C" w:rsidR="00FB5153" w:rsidRPr="001C1172" w:rsidRDefault="00FB5153" w:rsidP="00FB5153">
            <w:pPr>
              <w:spacing w:after="0" w:line="240" w:lineRule="auto"/>
              <w:rPr>
                <w:rFonts w:asciiTheme="minorHAnsi" w:eastAsia="Times New Roman" w:hAnsiTheme="minorHAnsi"/>
                <w:sz w:val="21"/>
                <w:szCs w:val="21"/>
              </w:rPr>
            </w:pPr>
            <w:r w:rsidRPr="001C1172">
              <w:rPr>
                <w:rFonts w:asciiTheme="minorHAnsi" w:eastAsia="Times New Roman" w:hAnsiTheme="minorHAnsi"/>
                <w:sz w:val="21"/>
                <w:szCs w:val="21"/>
              </w:rPr>
              <w:t>Employer</w:t>
            </w:r>
          </w:p>
        </w:tc>
        <w:tc>
          <w:tcPr>
            <w:tcW w:w="1170" w:type="dxa"/>
            <w:tcBorders>
              <w:top w:val="single" w:sz="4" w:space="0" w:color="BFBFBF" w:themeColor="background1" w:themeShade="BF"/>
              <w:left w:val="single" w:sz="4" w:space="0" w:color="A9A9A9" w:themeColor="accent5"/>
              <w:bottom w:val="single" w:sz="4" w:space="0" w:color="A9A9A9" w:themeColor="accent5"/>
              <w:right w:val="single" w:sz="4" w:space="0" w:color="A9A9A9" w:themeColor="accent5"/>
            </w:tcBorders>
            <w:shd w:val="clear" w:color="auto" w:fill="E0EE7C" w:themeFill="accent3" w:themeFillTint="66"/>
            <w:vAlign w:val="center"/>
          </w:tcPr>
          <w:p w14:paraId="352E3B23" w14:textId="3C3927D7" w:rsidR="00FB5153" w:rsidRPr="001C1172" w:rsidRDefault="002D0206" w:rsidP="00FB5153">
            <w:pPr>
              <w:spacing w:after="0" w:line="240" w:lineRule="auto"/>
              <w:jc w:val="center"/>
              <w:rPr>
                <w:rFonts w:asciiTheme="minorHAnsi" w:eastAsia="Times New Roman" w:hAnsiTheme="minorHAnsi"/>
                <w:sz w:val="21"/>
                <w:szCs w:val="21"/>
              </w:rPr>
            </w:pPr>
            <w:r w:rsidRPr="001C1172">
              <w:rPr>
                <w:rFonts w:asciiTheme="minorHAnsi" w:hAnsiTheme="minorHAnsi"/>
              </w:rPr>
              <w:t>Silicon Valley</w:t>
            </w:r>
          </w:p>
        </w:tc>
      </w:tr>
      <w:tr w:rsidR="002874C0" w:rsidRPr="001C1172" w14:paraId="699A0A6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D144520" w14:textId="22B0E33E"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Select Medical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DACC8C0" w14:textId="770A7EE3"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11</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89E255A" w14:textId="68B2C199"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University San Francisco</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60B98A1" w14:textId="2CBA0398"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5EB3565" w14:textId="2779AC61"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 xml:space="preserve">Lucile Packard </w:t>
            </w:r>
            <w:r w:rsidR="00757280" w:rsidRPr="001C1172">
              <w:rPr>
                <w:rFonts w:asciiTheme="minorHAnsi" w:hAnsiTheme="minorHAnsi" w:cs="Calibri"/>
              </w:rPr>
              <w:t>Children’s</w:t>
            </w:r>
            <w:r w:rsidRPr="001C1172">
              <w:rPr>
                <w:rFonts w:asciiTheme="minorHAnsi" w:hAnsiTheme="minorHAnsi" w:cs="Calibri"/>
              </w:rPr>
              <w:t xml:space="preserve"> Hospital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B6C6CE2" w14:textId="6C6CB42F"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7</w:t>
            </w:r>
          </w:p>
        </w:tc>
      </w:tr>
      <w:tr w:rsidR="002874C0" w:rsidRPr="001C1172" w14:paraId="0DB7341C"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58E8F6D" w14:textId="7512160B"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 xml:space="preserve">Lucile Packard </w:t>
            </w:r>
            <w:r w:rsidR="00757280" w:rsidRPr="001C1172">
              <w:rPr>
                <w:rFonts w:asciiTheme="minorHAnsi" w:hAnsiTheme="minorHAnsi" w:cs="Calibri"/>
              </w:rPr>
              <w:t>Children’s</w:t>
            </w:r>
            <w:r w:rsidRPr="001C1172">
              <w:rPr>
                <w:rFonts w:asciiTheme="minorHAnsi" w:hAnsiTheme="minorHAnsi" w:cs="Calibri"/>
              </w:rPr>
              <w:t xml:space="preserve"> Hospital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5921194B" w14:textId="17E01852"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7</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5D44423" w14:textId="0B11BFD5"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University Of California Berkeley</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46D027" w14:textId="42F91124"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06AC2F0E" w14:textId="681365D9"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Stanford University</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695D91F" w14:textId="4B371285"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5</w:t>
            </w:r>
          </w:p>
        </w:tc>
      </w:tr>
      <w:tr w:rsidR="002874C0" w:rsidRPr="001C1172" w14:paraId="10C8AB60"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856D257" w14:textId="1ACE463F"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Workcare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5D027FA" w14:textId="76698EC3"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5</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D9A6986" w14:textId="4A96D1AA"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University California</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7CF335E" w14:textId="16F6464B"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F25007" w14:textId="00F3756E"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Workcare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F4DCD6" w14:textId="16ECA9B2"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r>
      <w:tr w:rsidR="002874C0" w:rsidRPr="001C1172" w14:paraId="64F1265D"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D634D19" w14:textId="1036D601"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Work Right Nw</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591C65E" w14:textId="22BC9628"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5</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247401F4" w14:textId="37D937B0"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Stretchlab Area</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17BC682" w14:textId="233A3125"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47B2D09" w14:textId="0A7C1E47"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Villasport Athletic Club And Spa</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7B9ADF" w14:textId="56A2485B"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r>
      <w:tr w:rsidR="002874C0" w:rsidRPr="001C1172" w14:paraId="672E5834"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1259B752" w14:textId="2ABEBE9A"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Stanford University</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6DA9018" w14:textId="72A2D0DD"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5</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6B140" w14:textId="6B33B3F4"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Sonoma State University</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C5AB77F" w14:textId="398B99A4"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F3E5568" w14:textId="3B92081D"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Villasport</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5F618D" w14:textId="6C4E0AB6"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r>
      <w:tr w:rsidR="002874C0" w:rsidRPr="001C1172" w14:paraId="5F1B013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7FAB800" w14:textId="08FDE194"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Pivot Onsite Innovations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871D487" w14:textId="0EC3AF2E"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5</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1F33B0C" w14:textId="042424F9"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Marin General Hospital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2D2CCE" w14:textId="79AB0CD7"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2F1C8E9D" w14:textId="321890A3"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Foothill De Community College District</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97E437" w14:textId="737192DB"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r>
      <w:tr w:rsidR="002874C0" w:rsidRPr="001C1172" w14:paraId="578343C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2A0BC40D" w14:textId="671BCCFF"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Villasport Athletic Club And Spa</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06CEB5C" w14:textId="30945324"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D8DEA96" w14:textId="45465343"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Biokinetix</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6D3EE2" w14:textId="35F4FA3F"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121508" w14:textId="1231129D"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Work Care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ABD9ED5" w14:textId="7FA3CEB3"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r>
      <w:tr w:rsidR="002874C0" w:rsidRPr="001C1172" w14:paraId="3D334FE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CCAAAB" w14:textId="4A3D95AC"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Villasport</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03BC5FDB" w14:textId="37A3D003"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CB60017" w14:textId="226FC57A"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University Of California Santa Cruz</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D2E60A7" w14:textId="34F7B09D"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73EA888" w14:textId="1D3F41F7"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Villa Sport</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43648" w14:textId="1ED26CC9"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r>
      <w:tr w:rsidR="002874C0" w:rsidRPr="001C1172" w14:paraId="1706C365"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48E4D40" w14:textId="09A41C83"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Vibrantcare Rehabilitation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3690C1" w14:textId="77E6779F"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25C035F" w14:textId="5F880B24"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University Of California San Francisco</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FA2363" w14:textId="01205201"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4D2C5891" w14:textId="4FF68F62"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Stretchlab Area</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94E9715" w14:textId="40E78416"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r>
      <w:tr w:rsidR="002874C0" w:rsidRPr="001C1172" w14:paraId="20647E51"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3D320A" w14:textId="2420667F" w:rsidR="002874C0" w:rsidRPr="001C1172" w:rsidRDefault="00757280" w:rsidP="002874C0">
            <w:pPr>
              <w:spacing w:after="0" w:line="240" w:lineRule="auto"/>
              <w:rPr>
                <w:rFonts w:asciiTheme="minorHAnsi" w:hAnsiTheme="minorHAnsi"/>
                <w:sz w:val="21"/>
                <w:szCs w:val="21"/>
              </w:rPr>
            </w:pPr>
            <w:r w:rsidRPr="001C1172">
              <w:rPr>
                <w:rFonts w:asciiTheme="minorHAnsi" w:hAnsiTheme="minorHAnsi" w:cs="Calibri"/>
              </w:rPr>
              <w:t>University Of Ca</w:t>
            </w:r>
            <w:r w:rsidR="002874C0" w:rsidRPr="001C1172">
              <w:rPr>
                <w:rFonts w:asciiTheme="minorHAnsi" w:hAnsiTheme="minorHAnsi" w:cs="Calibri"/>
              </w:rPr>
              <w:t>lifornia</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1B59F45" w14:textId="3189ABA9"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FABFAA7" w14:textId="098B2FC4"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Sportsplus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BB9150" w14:textId="3BB41C9D"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DC29030" w14:textId="07BA8589"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Sportsplus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227162" w14:textId="19A18BB9"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r>
      <w:tr w:rsidR="002874C0" w:rsidRPr="001C1172" w14:paraId="7465E26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A4EA85E" w14:textId="6579FF76"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San Mateo County Community College District</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69DE7CE" w14:textId="144A481B"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2D29284" w14:textId="00BCFF6A"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San Lorenzo Valley Unified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4BB322" w14:textId="6D9F438C"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A240FBF" w14:textId="11EF3AFD"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San Jose State University</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47CD78B" w14:textId="21B6B4EF"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r>
      <w:tr w:rsidR="002874C0" w:rsidRPr="001C1172" w14:paraId="387E47E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03ACAEBE" w14:textId="7947F110"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Muir Orthopaedic Specialists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B87097" w14:textId="57F7F483"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8C401DC" w14:textId="5E6C2F9D"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San Jose State University</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28826D2" w14:textId="776B74B2"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C460E38" w14:textId="7068C89F"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San Jos State University</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69C6293" w14:textId="7EE5749E"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r>
      <w:tr w:rsidR="002874C0" w:rsidRPr="001C1172" w14:paraId="3866B72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F99C3C8" w14:textId="43B7D127"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Kaiser Permanente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8F8BF73" w14:textId="7DDF9377"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9D578EA" w14:textId="05293552"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San Jos State University</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D8C968E" w14:textId="18EF2C49"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5788E7D" w14:textId="2A82A76A"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Foothill College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FF4780" w14:textId="715D5E81"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r>
      <w:tr w:rsidR="002874C0" w:rsidRPr="001C1172" w14:paraId="11116189"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8DB2E7" w14:textId="25FF6244"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Holy Names University</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215304A" w14:textId="516997A7"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1EA880F" w14:textId="5AEBD069"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Pivot Physical Therapy</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D7286FC" w14:textId="23A737D2"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DB13BB9" w14:textId="61152770"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West Valley Mission Community College District</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34D21AB" w14:textId="0396DDB7"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r w:rsidR="002874C0" w:rsidRPr="001C1172" w14:paraId="302A4A0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2D77206" w14:textId="4DC469C8"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Foothill De Community College District</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E3E454A" w14:textId="031AEF42"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5F5246A" w14:textId="3B596309"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Pajaro Valley Unified School District</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82CC27" w14:textId="6F39229E"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CDEBF3E" w14:textId="7DF1E9C7"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West Valley Mission Community College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85BADE0" w14:textId="44A2642A"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r w:rsidR="002874C0" w:rsidRPr="001C1172" w14:paraId="28540F54"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67F990" w14:textId="24E97640"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Work Care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CDDFA87" w14:textId="2B6A4AAB"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AE0F87E" w14:textId="27BF5EA9"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Foothill College</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43A9BF88" w14:textId="739F3961"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225A25D" w14:textId="3E694316"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West Valley College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8D2C172" w14:textId="673F7EC7"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r w:rsidR="002874C0" w:rsidRPr="001C1172" w14:paraId="279FEF96"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3BDCC5FC" w14:textId="09EF85B1"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Villa Sport</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FA41E6E" w14:textId="44E89245"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3</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630192E" w14:textId="29403909"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Dorn Company</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42F4E5" w14:textId="1FD8CB30"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9B9C058" w14:textId="5AF7BDC3" w:rsidR="002874C0" w:rsidRPr="001C1172" w:rsidRDefault="002874C0" w:rsidP="002874C0">
            <w:pPr>
              <w:spacing w:after="0" w:line="240" w:lineRule="auto"/>
              <w:rPr>
                <w:rFonts w:asciiTheme="minorHAnsi" w:hAnsiTheme="minorHAnsi"/>
                <w:sz w:val="21"/>
                <w:szCs w:val="21"/>
              </w:rPr>
            </w:pPr>
            <w:r w:rsidRPr="001C1172">
              <w:rPr>
                <w:rFonts w:asciiTheme="minorHAnsi" w:hAnsiTheme="minorHAnsi" w:cs="Calibri"/>
              </w:rPr>
              <w:t>Stanford Health Care</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614D0ED" w14:textId="6D37CD0F" w:rsidR="002874C0" w:rsidRPr="001C1172" w:rsidRDefault="002874C0" w:rsidP="002874C0">
            <w:pPr>
              <w:spacing w:after="0" w:line="240" w:lineRule="auto"/>
              <w:jc w:val="center"/>
              <w:rPr>
                <w:rFonts w:asciiTheme="minorHAnsi" w:hAnsiTheme="minorHAnsi"/>
                <w:sz w:val="21"/>
                <w:szCs w:val="21"/>
              </w:rPr>
            </w:pPr>
            <w:r w:rsidRPr="001C1172">
              <w:rPr>
                <w:rFonts w:asciiTheme="minorHAnsi" w:hAnsiTheme="minorHAnsi" w:cs="Calibri"/>
              </w:rPr>
              <w:t>1</w:t>
            </w:r>
          </w:p>
        </w:tc>
      </w:tr>
    </w:tbl>
    <w:p w14:paraId="3EEB3C1E" w14:textId="4D7330D9" w:rsidR="00995018" w:rsidRPr="001C1172" w:rsidRDefault="006E3877" w:rsidP="00823772">
      <w:pPr>
        <w:pStyle w:val="NoSpacing"/>
        <w:spacing w:after="120"/>
        <w:ind w:left="144"/>
        <w:rPr>
          <w:rFonts w:asciiTheme="minorHAnsi" w:hAnsiTheme="minorHAnsi"/>
          <w:i/>
          <w:sz w:val="20"/>
          <w:szCs w:val="20"/>
        </w:rPr>
      </w:pPr>
      <w:r w:rsidRPr="001C1172">
        <w:rPr>
          <w:rFonts w:asciiTheme="minorHAnsi" w:hAnsiTheme="minorHAnsi"/>
          <w:i/>
          <w:sz w:val="20"/>
          <w:szCs w:val="20"/>
        </w:rPr>
        <w:t>Source: Burning Glass</w:t>
      </w:r>
    </w:p>
    <w:p w14:paraId="13C2B2D8" w14:textId="77777777" w:rsidR="00990E3A" w:rsidRPr="001C1172" w:rsidRDefault="00990E3A" w:rsidP="00555068">
      <w:pPr>
        <w:pStyle w:val="Heading1"/>
        <w:spacing w:before="240"/>
        <w:rPr>
          <w:rFonts w:asciiTheme="minorHAnsi" w:hAnsiTheme="minorHAnsi"/>
        </w:rPr>
      </w:pPr>
      <w:r w:rsidRPr="001C1172">
        <w:rPr>
          <w:rFonts w:asciiTheme="minorHAnsi" w:hAnsiTheme="minorHAnsi"/>
        </w:rPr>
        <w:t>Educational Supply</w:t>
      </w:r>
    </w:p>
    <w:p w14:paraId="577B01DC" w14:textId="77777777" w:rsidR="00564E5E" w:rsidRPr="000D573D" w:rsidRDefault="00564E5E" w:rsidP="00564E5E">
      <w:pPr>
        <w:spacing w:after="120" w:line="240" w:lineRule="auto"/>
        <w:rPr>
          <w:rFonts w:asciiTheme="minorHAnsi" w:hAnsiTheme="minorHAnsi"/>
        </w:rPr>
      </w:pPr>
      <w:r w:rsidRPr="000D573D">
        <w:rPr>
          <w:rFonts w:asciiTheme="minorHAnsi" w:hAnsiTheme="minorHAnsi"/>
        </w:rPr>
        <w:t xml:space="preserve">There are five (5) </w:t>
      </w:r>
      <w:r>
        <w:rPr>
          <w:rFonts w:asciiTheme="minorHAnsi" w:hAnsiTheme="minorHAnsi"/>
        </w:rPr>
        <w:t>c</w:t>
      </w:r>
      <w:r w:rsidRPr="000D573D">
        <w:rPr>
          <w:rFonts w:asciiTheme="minorHAnsi" w:hAnsiTheme="minorHAnsi"/>
        </w:rPr>
        <w:t>ommunity colleg</w:t>
      </w:r>
      <w:r>
        <w:rPr>
          <w:rFonts w:asciiTheme="minorHAnsi" w:hAnsiTheme="minorHAnsi"/>
        </w:rPr>
        <w:t>es in the Bay Region issuing 18</w:t>
      </w:r>
      <w:r w:rsidRPr="000D573D">
        <w:rPr>
          <w:rFonts w:asciiTheme="minorHAnsi" w:hAnsiTheme="minorHAnsi"/>
        </w:rPr>
        <w:t xml:space="preserve"> awards on average annually (last 3 years ending 2018-19) on </w:t>
      </w:r>
      <w:r>
        <w:rPr>
          <w:rFonts w:asciiTheme="minorHAnsi" w:hAnsiTheme="minorHAnsi"/>
        </w:rPr>
        <w:t xml:space="preserve">TOP </w:t>
      </w:r>
      <w:r w:rsidRPr="000D573D">
        <w:rPr>
          <w:rFonts w:asciiTheme="minorHAnsi" w:hAnsiTheme="minorHAnsi"/>
        </w:rPr>
        <w:t>1228.00</w:t>
      </w:r>
      <w:r>
        <w:rPr>
          <w:rFonts w:asciiTheme="minorHAnsi" w:hAnsiTheme="minorHAnsi"/>
        </w:rPr>
        <w:t>-</w:t>
      </w:r>
      <w:r w:rsidRPr="00FB6E9A">
        <w:rPr>
          <w:rFonts w:asciiTheme="minorHAnsi" w:hAnsiTheme="minorHAnsi"/>
        </w:rPr>
        <w:t xml:space="preserve"> </w:t>
      </w:r>
      <w:r>
        <w:rPr>
          <w:rFonts w:asciiTheme="minorHAnsi" w:hAnsiTheme="minorHAnsi"/>
        </w:rPr>
        <w:t xml:space="preserve">Athletic Training and Sports Medicine. There are two colleges </w:t>
      </w:r>
      <w:r w:rsidRPr="000D573D">
        <w:rPr>
          <w:rFonts w:asciiTheme="minorHAnsi" w:hAnsiTheme="minorHAnsi"/>
        </w:rPr>
        <w:t>in the Silicon Valley Sub-Region</w:t>
      </w:r>
      <w:r>
        <w:rPr>
          <w:rFonts w:asciiTheme="minorHAnsi" w:hAnsiTheme="minorHAnsi"/>
        </w:rPr>
        <w:t xml:space="preserve"> issuing </w:t>
      </w:r>
      <w:r w:rsidRPr="000D573D">
        <w:rPr>
          <w:rFonts w:asciiTheme="minorHAnsi" w:hAnsiTheme="minorHAnsi"/>
        </w:rPr>
        <w:t xml:space="preserve">eight (8) awards on average annually (last 3 years) </w:t>
      </w:r>
      <w:r>
        <w:rPr>
          <w:rFonts w:asciiTheme="minorHAnsi" w:hAnsiTheme="minorHAnsi"/>
        </w:rPr>
        <w:t>on this TOP code.</w:t>
      </w:r>
    </w:p>
    <w:p w14:paraId="57A78E63" w14:textId="11312474" w:rsidR="00564E5E" w:rsidRDefault="00564E5E" w:rsidP="00564E5E">
      <w:pPr>
        <w:rPr>
          <w:rFonts w:asciiTheme="minorHAnsi" w:hAnsiTheme="minorHAnsi"/>
        </w:rPr>
      </w:pPr>
      <w:r w:rsidRPr="000D573D">
        <w:rPr>
          <w:rFonts w:asciiTheme="minorHAnsi" w:hAnsiTheme="minorHAnsi"/>
        </w:rPr>
        <w:t>There is one (1)</w:t>
      </w:r>
      <w:r>
        <w:rPr>
          <w:rFonts w:asciiTheme="minorHAnsi" w:hAnsiTheme="minorHAnsi"/>
        </w:rPr>
        <w:t xml:space="preserve"> Other Educational Institution</w:t>
      </w:r>
      <w:r w:rsidRPr="000D573D">
        <w:rPr>
          <w:rFonts w:asciiTheme="minorHAnsi" w:hAnsiTheme="minorHAnsi"/>
        </w:rPr>
        <w:t xml:space="preserve"> in the Bay Region issuing one (1)</w:t>
      </w:r>
      <w:r>
        <w:rPr>
          <w:rFonts w:asciiTheme="minorHAnsi" w:hAnsiTheme="minorHAnsi"/>
        </w:rPr>
        <w:t xml:space="preserve"> award</w:t>
      </w:r>
      <w:r w:rsidRPr="000D573D">
        <w:rPr>
          <w:rFonts w:asciiTheme="minorHAnsi" w:hAnsiTheme="minorHAnsi"/>
        </w:rPr>
        <w:t xml:space="preserve"> on average annually (last 3 years ending 2016-17) on </w:t>
      </w:r>
      <w:r>
        <w:rPr>
          <w:rFonts w:asciiTheme="minorHAnsi" w:hAnsiTheme="minorHAnsi"/>
        </w:rPr>
        <w:t xml:space="preserve">TOP 1228.00-Athletic Training and Sports Medicine. There are no Other Educational Institutions </w:t>
      </w:r>
      <w:r w:rsidRPr="000D573D">
        <w:rPr>
          <w:rFonts w:asciiTheme="minorHAnsi" w:hAnsiTheme="minorHAnsi"/>
        </w:rPr>
        <w:t>in the Silicon Valley Sub-Region Region</w:t>
      </w:r>
      <w:r>
        <w:rPr>
          <w:rFonts w:asciiTheme="minorHAnsi" w:hAnsiTheme="minorHAnsi"/>
        </w:rPr>
        <w:t xml:space="preserve"> issuing awards on this TOP code.</w:t>
      </w:r>
    </w:p>
    <w:p w14:paraId="396ABEE8" w14:textId="55FB6BDA" w:rsidR="00564E5E" w:rsidRPr="00564E5E" w:rsidRDefault="00722379" w:rsidP="00564E5E">
      <w:pPr>
        <w:spacing w:after="120" w:line="240" w:lineRule="auto"/>
        <w:rPr>
          <w:rFonts w:asciiTheme="minorHAnsi" w:hAnsiTheme="minorHAnsi"/>
        </w:rPr>
      </w:pPr>
      <w:r>
        <w:rPr>
          <w:rFonts w:asciiTheme="minorHAnsi" w:hAnsiTheme="minorHAnsi"/>
        </w:rPr>
        <w:t>There is one (1) four-</w:t>
      </w:r>
      <w:r w:rsidR="00564E5E">
        <w:rPr>
          <w:rFonts w:asciiTheme="minorHAnsi" w:hAnsiTheme="minorHAnsi"/>
        </w:rPr>
        <w:t>year institution</w:t>
      </w:r>
      <w:r w:rsidR="00990E3A" w:rsidRPr="001C1172">
        <w:rPr>
          <w:rFonts w:asciiTheme="minorHAnsi" w:hAnsiTheme="minorHAnsi"/>
        </w:rPr>
        <w:t xml:space="preserve"> in the Bay Region </w:t>
      </w:r>
      <w:r w:rsidR="00564E5E">
        <w:rPr>
          <w:rFonts w:asciiTheme="minorHAnsi" w:hAnsiTheme="minorHAnsi"/>
        </w:rPr>
        <w:t xml:space="preserve">(San Jose State University) </w:t>
      </w:r>
      <w:r>
        <w:rPr>
          <w:rFonts w:asciiTheme="minorHAnsi" w:hAnsiTheme="minorHAnsi"/>
        </w:rPr>
        <w:t>issuing 14 Bachelor</w:t>
      </w:r>
      <w:r w:rsidR="00990E3A" w:rsidRPr="001C1172">
        <w:rPr>
          <w:rFonts w:asciiTheme="minorHAnsi" w:hAnsiTheme="minorHAnsi"/>
        </w:rPr>
        <w:t xml:space="preserve">s Degrees </w:t>
      </w:r>
      <w:r w:rsidR="00564E5E" w:rsidRPr="000D573D">
        <w:rPr>
          <w:rFonts w:asciiTheme="minorHAnsi" w:hAnsiTheme="minorHAnsi"/>
        </w:rPr>
        <w:t xml:space="preserve">on average annually (last 3 years) </w:t>
      </w:r>
      <w:r w:rsidR="00564E5E">
        <w:rPr>
          <w:rFonts w:asciiTheme="minorHAnsi" w:hAnsiTheme="minorHAnsi"/>
        </w:rPr>
        <w:t xml:space="preserve">on this TOP code. San Jose State University is located </w:t>
      </w:r>
      <w:r w:rsidR="00990E3A" w:rsidRPr="001C1172">
        <w:rPr>
          <w:rFonts w:asciiTheme="minorHAnsi" w:hAnsiTheme="minorHAnsi"/>
        </w:rPr>
        <w:t>in the Silicon Valley Sub-Region.</w:t>
      </w:r>
    </w:p>
    <w:p w14:paraId="1D771D88" w14:textId="77777777" w:rsidR="00722379" w:rsidRDefault="00722379" w:rsidP="00990E3A">
      <w:pPr>
        <w:pStyle w:val="NoSpacing"/>
        <w:spacing w:after="60"/>
        <w:rPr>
          <w:rFonts w:asciiTheme="minorHAnsi" w:hAnsiTheme="minorHAnsi"/>
          <w:b/>
        </w:rPr>
      </w:pPr>
    </w:p>
    <w:p w14:paraId="6F302E7A" w14:textId="6F4949EB" w:rsidR="00990E3A" w:rsidRPr="001C1172" w:rsidRDefault="00990E3A" w:rsidP="00990E3A">
      <w:pPr>
        <w:pStyle w:val="NoSpacing"/>
        <w:spacing w:after="60"/>
        <w:rPr>
          <w:rFonts w:asciiTheme="minorHAnsi" w:hAnsiTheme="minorHAnsi"/>
        </w:rPr>
      </w:pPr>
      <w:r w:rsidRPr="001C1172">
        <w:rPr>
          <w:rFonts w:asciiTheme="minorHAnsi" w:hAnsiTheme="minorHAnsi"/>
          <w:b/>
        </w:rPr>
        <w:lastRenderedPageBreak/>
        <w:t>Table 7</w:t>
      </w:r>
      <w:r w:rsidR="00564E5E">
        <w:rPr>
          <w:rFonts w:asciiTheme="minorHAnsi" w:hAnsiTheme="minorHAnsi"/>
          <w:b/>
        </w:rPr>
        <w:t>a</w:t>
      </w:r>
      <w:r w:rsidRPr="001C1172">
        <w:rPr>
          <w:rFonts w:asciiTheme="minorHAnsi" w:hAnsiTheme="minorHAnsi"/>
          <w:b/>
        </w:rPr>
        <w:t xml:space="preserve">. Awards on </w:t>
      </w:r>
      <w:r w:rsidR="00564E5E">
        <w:rPr>
          <w:rFonts w:asciiTheme="minorHAnsi" w:hAnsiTheme="minorHAnsi"/>
          <w:b/>
        </w:rPr>
        <w:t>TOP 1228.00-</w:t>
      </w:r>
      <w:r w:rsidR="00564E5E" w:rsidRPr="001C1172">
        <w:rPr>
          <w:rFonts w:asciiTheme="minorHAnsi" w:hAnsiTheme="minorHAnsi"/>
          <w:b/>
        </w:rPr>
        <w:t>Athletic Training and Sports Me</w:t>
      </w:r>
      <w:r w:rsidR="00564E5E">
        <w:rPr>
          <w:rFonts w:asciiTheme="minorHAnsi" w:hAnsiTheme="minorHAnsi"/>
          <w:b/>
        </w:rPr>
        <w:t>dicine in Bay Region</w:t>
      </w:r>
    </w:p>
    <w:tbl>
      <w:tblPr>
        <w:tblW w:w="909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880"/>
        <w:gridCol w:w="2790"/>
        <w:gridCol w:w="1080"/>
        <w:gridCol w:w="1170"/>
        <w:gridCol w:w="1170"/>
      </w:tblGrid>
      <w:tr w:rsidR="00990E3A" w:rsidRPr="001C1172" w14:paraId="0CA8E286" w14:textId="77777777" w:rsidTr="002874C0">
        <w:trPr>
          <w:trHeight w:val="368"/>
        </w:trPr>
        <w:tc>
          <w:tcPr>
            <w:tcW w:w="2880" w:type="dxa"/>
            <w:shd w:val="clear" w:color="auto" w:fill="E0EE7C" w:themeFill="accent3" w:themeFillTint="66"/>
            <w:noWrap/>
            <w:vAlign w:val="center"/>
            <w:hideMark/>
          </w:tcPr>
          <w:p w14:paraId="2673F1A3" w14:textId="77777777" w:rsidR="00990E3A" w:rsidRPr="001C1172" w:rsidRDefault="00990E3A" w:rsidP="002874C0">
            <w:pPr>
              <w:spacing w:after="0" w:line="240" w:lineRule="auto"/>
              <w:rPr>
                <w:rFonts w:asciiTheme="minorHAnsi" w:eastAsia="Times New Roman" w:hAnsiTheme="minorHAnsi"/>
                <w:sz w:val="21"/>
                <w:szCs w:val="21"/>
              </w:rPr>
            </w:pPr>
            <w:r w:rsidRPr="001C1172">
              <w:rPr>
                <w:rFonts w:asciiTheme="minorHAnsi" w:eastAsia="Times New Roman" w:hAnsiTheme="minorHAnsi"/>
                <w:sz w:val="21"/>
                <w:szCs w:val="21"/>
              </w:rPr>
              <w:t>College</w:t>
            </w:r>
          </w:p>
        </w:tc>
        <w:tc>
          <w:tcPr>
            <w:tcW w:w="2790" w:type="dxa"/>
            <w:shd w:val="clear" w:color="auto" w:fill="E0EE7C" w:themeFill="accent3" w:themeFillTint="66"/>
            <w:vAlign w:val="center"/>
          </w:tcPr>
          <w:p w14:paraId="4909C2AC" w14:textId="77777777" w:rsidR="00990E3A" w:rsidRPr="001C1172" w:rsidRDefault="00990E3A" w:rsidP="002874C0">
            <w:pPr>
              <w:spacing w:after="0" w:line="240" w:lineRule="auto"/>
              <w:rPr>
                <w:rFonts w:asciiTheme="minorHAnsi" w:eastAsia="Times New Roman" w:hAnsiTheme="minorHAnsi"/>
                <w:sz w:val="21"/>
                <w:szCs w:val="21"/>
              </w:rPr>
            </w:pPr>
            <w:r w:rsidRPr="001C1172">
              <w:rPr>
                <w:rFonts w:asciiTheme="minorHAnsi" w:eastAsia="Times New Roman" w:hAnsiTheme="minorHAnsi"/>
                <w:sz w:val="21"/>
                <w:szCs w:val="21"/>
              </w:rPr>
              <w:t>Sub-Region</w:t>
            </w:r>
          </w:p>
        </w:tc>
        <w:tc>
          <w:tcPr>
            <w:tcW w:w="1080" w:type="dxa"/>
            <w:shd w:val="clear" w:color="auto" w:fill="E0EE7C" w:themeFill="accent3" w:themeFillTint="66"/>
            <w:vAlign w:val="center"/>
            <w:hideMark/>
          </w:tcPr>
          <w:p w14:paraId="167E0CC4"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eastAsia="Times New Roman" w:hAnsiTheme="minorHAnsi"/>
                <w:sz w:val="21"/>
                <w:szCs w:val="21"/>
              </w:rPr>
              <w:t>Associates</w:t>
            </w:r>
          </w:p>
        </w:tc>
        <w:tc>
          <w:tcPr>
            <w:tcW w:w="1170" w:type="dxa"/>
            <w:shd w:val="clear" w:color="auto" w:fill="E0EE7C" w:themeFill="accent3" w:themeFillTint="66"/>
            <w:hideMark/>
          </w:tcPr>
          <w:p w14:paraId="7CBC6B3B"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hAnsiTheme="minorHAnsi"/>
              </w:rPr>
              <w:t>Certificate Low Unit</w:t>
            </w:r>
          </w:p>
        </w:tc>
        <w:tc>
          <w:tcPr>
            <w:tcW w:w="1170" w:type="dxa"/>
            <w:shd w:val="clear" w:color="auto" w:fill="E0EE7C" w:themeFill="accent3" w:themeFillTint="66"/>
            <w:vAlign w:val="center"/>
          </w:tcPr>
          <w:p w14:paraId="636AA0D4"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eastAsia="Times New Roman" w:hAnsiTheme="minorHAnsi"/>
                <w:sz w:val="21"/>
                <w:szCs w:val="21"/>
              </w:rPr>
              <w:t>Total</w:t>
            </w:r>
          </w:p>
        </w:tc>
      </w:tr>
      <w:tr w:rsidR="00990E3A" w:rsidRPr="001C1172" w14:paraId="09BBE54F" w14:textId="77777777" w:rsidTr="002874C0">
        <w:trPr>
          <w:trHeight w:val="202"/>
        </w:trPr>
        <w:tc>
          <w:tcPr>
            <w:tcW w:w="2880" w:type="dxa"/>
            <w:shd w:val="clear" w:color="auto" w:fill="auto"/>
            <w:noWrap/>
          </w:tcPr>
          <w:p w14:paraId="4606EBAC" w14:textId="77777777" w:rsidR="00990E3A" w:rsidRPr="001C1172" w:rsidRDefault="00990E3A" w:rsidP="002874C0">
            <w:pPr>
              <w:spacing w:after="0" w:line="240" w:lineRule="auto"/>
              <w:rPr>
                <w:rFonts w:asciiTheme="minorHAnsi" w:hAnsiTheme="minorHAnsi"/>
                <w:sz w:val="21"/>
                <w:szCs w:val="21"/>
              </w:rPr>
            </w:pPr>
            <w:r w:rsidRPr="001C1172">
              <w:rPr>
                <w:rFonts w:asciiTheme="minorHAnsi" w:hAnsiTheme="minorHAnsi"/>
              </w:rPr>
              <w:t>Diablo Valley</w:t>
            </w:r>
          </w:p>
        </w:tc>
        <w:tc>
          <w:tcPr>
            <w:tcW w:w="2790" w:type="dxa"/>
          </w:tcPr>
          <w:p w14:paraId="128BF9C8" w14:textId="77777777" w:rsidR="00990E3A" w:rsidRPr="001C1172" w:rsidRDefault="00990E3A" w:rsidP="002874C0">
            <w:pPr>
              <w:spacing w:after="0" w:line="240" w:lineRule="auto"/>
              <w:rPr>
                <w:rFonts w:asciiTheme="minorHAnsi" w:eastAsia="Times New Roman" w:hAnsiTheme="minorHAnsi"/>
                <w:sz w:val="21"/>
                <w:szCs w:val="21"/>
              </w:rPr>
            </w:pPr>
            <w:r w:rsidRPr="001C1172">
              <w:rPr>
                <w:rFonts w:asciiTheme="minorHAnsi" w:hAnsiTheme="minorHAnsi"/>
              </w:rPr>
              <w:t>East Bay</w:t>
            </w:r>
          </w:p>
        </w:tc>
        <w:tc>
          <w:tcPr>
            <w:tcW w:w="1080" w:type="dxa"/>
            <w:shd w:val="clear" w:color="auto" w:fill="auto"/>
            <w:noWrap/>
          </w:tcPr>
          <w:p w14:paraId="1EFA2E66"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hAnsiTheme="minorHAnsi"/>
              </w:rPr>
              <w:t xml:space="preserve"> 2 </w:t>
            </w:r>
          </w:p>
        </w:tc>
        <w:tc>
          <w:tcPr>
            <w:tcW w:w="1170" w:type="dxa"/>
            <w:shd w:val="clear" w:color="auto" w:fill="auto"/>
            <w:noWrap/>
          </w:tcPr>
          <w:p w14:paraId="7ED2B021" w14:textId="77777777" w:rsidR="00990E3A" w:rsidRPr="001C1172" w:rsidRDefault="00990E3A" w:rsidP="002874C0">
            <w:pPr>
              <w:spacing w:after="0" w:line="240" w:lineRule="auto"/>
              <w:jc w:val="center"/>
              <w:rPr>
                <w:rFonts w:asciiTheme="minorHAnsi" w:eastAsia="Times New Roman" w:hAnsiTheme="minorHAnsi"/>
                <w:sz w:val="21"/>
                <w:szCs w:val="21"/>
              </w:rPr>
            </w:pPr>
          </w:p>
        </w:tc>
        <w:tc>
          <w:tcPr>
            <w:tcW w:w="1170" w:type="dxa"/>
          </w:tcPr>
          <w:p w14:paraId="73BBE137"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hAnsiTheme="minorHAnsi"/>
              </w:rPr>
              <w:t xml:space="preserve"> 2 </w:t>
            </w:r>
          </w:p>
        </w:tc>
      </w:tr>
      <w:tr w:rsidR="00990E3A" w:rsidRPr="001C1172" w14:paraId="336AD5A4" w14:textId="77777777" w:rsidTr="002874C0">
        <w:trPr>
          <w:trHeight w:val="202"/>
        </w:trPr>
        <w:tc>
          <w:tcPr>
            <w:tcW w:w="2880" w:type="dxa"/>
            <w:shd w:val="clear" w:color="auto" w:fill="auto"/>
            <w:noWrap/>
          </w:tcPr>
          <w:p w14:paraId="0858B196" w14:textId="77777777" w:rsidR="00990E3A" w:rsidRPr="001C1172" w:rsidRDefault="00990E3A" w:rsidP="002874C0">
            <w:pPr>
              <w:spacing w:after="0" w:line="240" w:lineRule="auto"/>
              <w:rPr>
                <w:rFonts w:asciiTheme="minorHAnsi" w:hAnsiTheme="minorHAnsi"/>
                <w:sz w:val="21"/>
                <w:szCs w:val="21"/>
              </w:rPr>
            </w:pPr>
            <w:r w:rsidRPr="001C1172">
              <w:rPr>
                <w:rFonts w:asciiTheme="minorHAnsi" w:hAnsiTheme="minorHAnsi"/>
              </w:rPr>
              <w:t>Foothill</w:t>
            </w:r>
          </w:p>
        </w:tc>
        <w:tc>
          <w:tcPr>
            <w:tcW w:w="2790" w:type="dxa"/>
          </w:tcPr>
          <w:p w14:paraId="4DA18F93" w14:textId="77777777" w:rsidR="00990E3A" w:rsidRPr="001C1172" w:rsidRDefault="00990E3A" w:rsidP="002874C0">
            <w:pPr>
              <w:spacing w:after="0" w:line="240" w:lineRule="auto"/>
              <w:rPr>
                <w:rFonts w:asciiTheme="minorHAnsi" w:eastAsia="Times New Roman" w:hAnsiTheme="minorHAnsi"/>
                <w:sz w:val="21"/>
                <w:szCs w:val="21"/>
              </w:rPr>
            </w:pPr>
            <w:r w:rsidRPr="001C1172">
              <w:rPr>
                <w:rFonts w:asciiTheme="minorHAnsi" w:hAnsiTheme="minorHAnsi"/>
              </w:rPr>
              <w:t>Silicon Valley</w:t>
            </w:r>
          </w:p>
        </w:tc>
        <w:tc>
          <w:tcPr>
            <w:tcW w:w="1080" w:type="dxa"/>
            <w:shd w:val="clear" w:color="auto" w:fill="auto"/>
            <w:noWrap/>
          </w:tcPr>
          <w:p w14:paraId="4A0DCA33"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hAnsiTheme="minorHAnsi"/>
              </w:rPr>
              <w:t xml:space="preserve"> 2 </w:t>
            </w:r>
          </w:p>
        </w:tc>
        <w:tc>
          <w:tcPr>
            <w:tcW w:w="1170" w:type="dxa"/>
            <w:shd w:val="clear" w:color="auto" w:fill="auto"/>
            <w:noWrap/>
          </w:tcPr>
          <w:p w14:paraId="0E12F187" w14:textId="77777777" w:rsidR="00990E3A" w:rsidRPr="001C1172" w:rsidRDefault="00990E3A" w:rsidP="002874C0">
            <w:pPr>
              <w:spacing w:after="0" w:line="240" w:lineRule="auto"/>
              <w:jc w:val="center"/>
              <w:rPr>
                <w:rFonts w:asciiTheme="minorHAnsi" w:eastAsia="Times New Roman" w:hAnsiTheme="minorHAnsi"/>
                <w:sz w:val="21"/>
                <w:szCs w:val="21"/>
              </w:rPr>
            </w:pPr>
          </w:p>
        </w:tc>
        <w:tc>
          <w:tcPr>
            <w:tcW w:w="1170" w:type="dxa"/>
          </w:tcPr>
          <w:p w14:paraId="07C88A35"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hAnsiTheme="minorHAnsi"/>
              </w:rPr>
              <w:t xml:space="preserve"> 2 </w:t>
            </w:r>
          </w:p>
        </w:tc>
      </w:tr>
      <w:tr w:rsidR="00990E3A" w:rsidRPr="001C1172" w14:paraId="6300BF51" w14:textId="77777777" w:rsidTr="002874C0">
        <w:trPr>
          <w:trHeight w:val="202"/>
        </w:trPr>
        <w:tc>
          <w:tcPr>
            <w:tcW w:w="2880" w:type="dxa"/>
            <w:shd w:val="clear" w:color="auto" w:fill="auto"/>
            <w:noWrap/>
          </w:tcPr>
          <w:p w14:paraId="2492CBDF" w14:textId="77777777" w:rsidR="00990E3A" w:rsidRPr="001C1172" w:rsidRDefault="00990E3A" w:rsidP="002874C0">
            <w:pPr>
              <w:spacing w:after="0" w:line="240" w:lineRule="auto"/>
              <w:rPr>
                <w:rFonts w:asciiTheme="minorHAnsi" w:hAnsiTheme="minorHAnsi"/>
                <w:sz w:val="21"/>
                <w:szCs w:val="21"/>
              </w:rPr>
            </w:pPr>
            <w:r w:rsidRPr="001C1172">
              <w:rPr>
                <w:rFonts w:asciiTheme="minorHAnsi" w:hAnsiTheme="minorHAnsi"/>
              </w:rPr>
              <w:t>Ohlone</w:t>
            </w:r>
          </w:p>
        </w:tc>
        <w:tc>
          <w:tcPr>
            <w:tcW w:w="2790" w:type="dxa"/>
          </w:tcPr>
          <w:p w14:paraId="2EA3F4F1" w14:textId="77777777" w:rsidR="00990E3A" w:rsidRPr="001C1172" w:rsidRDefault="00990E3A" w:rsidP="002874C0">
            <w:pPr>
              <w:spacing w:after="0" w:line="240" w:lineRule="auto"/>
              <w:rPr>
                <w:rFonts w:asciiTheme="minorHAnsi" w:eastAsia="Times New Roman" w:hAnsiTheme="minorHAnsi"/>
                <w:sz w:val="21"/>
                <w:szCs w:val="21"/>
              </w:rPr>
            </w:pPr>
            <w:r w:rsidRPr="001C1172">
              <w:rPr>
                <w:rFonts w:asciiTheme="minorHAnsi" w:hAnsiTheme="minorHAnsi"/>
              </w:rPr>
              <w:t>East Bay</w:t>
            </w:r>
          </w:p>
        </w:tc>
        <w:tc>
          <w:tcPr>
            <w:tcW w:w="1080" w:type="dxa"/>
            <w:shd w:val="clear" w:color="auto" w:fill="auto"/>
            <w:noWrap/>
          </w:tcPr>
          <w:p w14:paraId="62F88D9A"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hAnsiTheme="minorHAnsi"/>
              </w:rPr>
              <w:t xml:space="preserve"> 4 </w:t>
            </w:r>
          </w:p>
        </w:tc>
        <w:tc>
          <w:tcPr>
            <w:tcW w:w="1170" w:type="dxa"/>
            <w:shd w:val="clear" w:color="auto" w:fill="auto"/>
            <w:noWrap/>
          </w:tcPr>
          <w:p w14:paraId="745D34CB" w14:textId="77777777" w:rsidR="00990E3A" w:rsidRPr="001C1172" w:rsidRDefault="00990E3A" w:rsidP="002874C0">
            <w:pPr>
              <w:spacing w:after="0" w:line="240" w:lineRule="auto"/>
              <w:jc w:val="center"/>
              <w:rPr>
                <w:rFonts w:asciiTheme="minorHAnsi" w:eastAsia="Times New Roman" w:hAnsiTheme="minorHAnsi"/>
                <w:sz w:val="21"/>
                <w:szCs w:val="21"/>
              </w:rPr>
            </w:pPr>
          </w:p>
        </w:tc>
        <w:tc>
          <w:tcPr>
            <w:tcW w:w="1170" w:type="dxa"/>
          </w:tcPr>
          <w:p w14:paraId="36BF4682"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hAnsiTheme="minorHAnsi"/>
              </w:rPr>
              <w:t xml:space="preserve"> 4 </w:t>
            </w:r>
          </w:p>
        </w:tc>
      </w:tr>
      <w:tr w:rsidR="00990E3A" w:rsidRPr="001C1172" w14:paraId="2BB8311E" w14:textId="77777777" w:rsidTr="002874C0">
        <w:trPr>
          <w:trHeight w:val="202"/>
        </w:trPr>
        <w:tc>
          <w:tcPr>
            <w:tcW w:w="2880" w:type="dxa"/>
            <w:shd w:val="clear" w:color="auto" w:fill="auto"/>
            <w:noWrap/>
          </w:tcPr>
          <w:p w14:paraId="2EB87B51" w14:textId="77777777" w:rsidR="00990E3A" w:rsidRPr="001C1172" w:rsidRDefault="00990E3A" w:rsidP="002874C0">
            <w:pPr>
              <w:spacing w:after="0" w:line="240" w:lineRule="auto"/>
              <w:rPr>
                <w:rFonts w:asciiTheme="minorHAnsi" w:hAnsiTheme="minorHAnsi"/>
                <w:sz w:val="21"/>
                <w:szCs w:val="21"/>
              </w:rPr>
            </w:pPr>
            <w:r w:rsidRPr="001C1172">
              <w:rPr>
                <w:rFonts w:asciiTheme="minorHAnsi" w:hAnsiTheme="minorHAnsi"/>
              </w:rPr>
              <w:t>Santa Rosa</w:t>
            </w:r>
          </w:p>
        </w:tc>
        <w:tc>
          <w:tcPr>
            <w:tcW w:w="2790" w:type="dxa"/>
          </w:tcPr>
          <w:p w14:paraId="765F93AF" w14:textId="77777777" w:rsidR="00990E3A" w:rsidRPr="001C1172" w:rsidRDefault="00990E3A" w:rsidP="002874C0">
            <w:pPr>
              <w:spacing w:after="0" w:line="240" w:lineRule="auto"/>
              <w:rPr>
                <w:rFonts w:asciiTheme="minorHAnsi" w:eastAsia="Times New Roman" w:hAnsiTheme="minorHAnsi"/>
                <w:sz w:val="21"/>
                <w:szCs w:val="21"/>
              </w:rPr>
            </w:pPr>
            <w:r w:rsidRPr="001C1172">
              <w:rPr>
                <w:rFonts w:asciiTheme="minorHAnsi" w:hAnsiTheme="minorHAnsi"/>
              </w:rPr>
              <w:t>North Bay</w:t>
            </w:r>
          </w:p>
        </w:tc>
        <w:tc>
          <w:tcPr>
            <w:tcW w:w="1080" w:type="dxa"/>
            <w:shd w:val="clear" w:color="auto" w:fill="auto"/>
            <w:noWrap/>
          </w:tcPr>
          <w:p w14:paraId="4BB1A8CB"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hAnsiTheme="minorHAnsi"/>
              </w:rPr>
              <w:t xml:space="preserve"> 4 </w:t>
            </w:r>
          </w:p>
        </w:tc>
        <w:tc>
          <w:tcPr>
            <w:tcW w:w="1170" w:type="dxa"/>
            <w:shd w:val="clear" w:color="auto" w:fill="auto"/>
            <w:noWrap/>
          </w:tcPr>
          <w:p w14:paraId="79A55646" w14:textId="77777777" w:rsidR="00990E3A" w:rsidRPr="001C1172" w:rsidRDefault="00990E3A" w:rsidP="002874C0">
            <w:pPr>
              <w:spacing w:after="0" w:line="240" w:lineRule="auto"/>
              <w:jc w:val="center"/>
              <w:rPr>
                <w:rFonts w:asciiTheme="minorHAnsi" w:eastAsia="Times New Roman" w:hAnsiTheme="minorHAnsi"/>
                <w:sz w:val="21"/>
                <w:szCs w:val="21"/>
              </w:rPr>
            </w:pPr>
          </w:p>
        </w:tc>
        <w:tc>
          <w:tcPr>
            <w:tcW w:w="1170" w:type="dxa"/>
          </w:tcPr>
          <w:p w14:paraId="56EBB629"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hAnsiTheme="minorHAnsi"/>
              </w:rPr>
              <w:t xml:space="preserve"> 4 </w:t>
            </w:r>
          </w:p>
        </w:tc>
      </w:tr>
      <w:tr w:rsidR="00990E3A" w:rsidRPr="001C1172" w14:paraId="0BDEC09F" w14:textId="77777777" w:rsidTr="002874C0">
        <w:trPr>
          <w:trHeight w:val="202"/>
        </w:trPr>
        <w:tc>
          <w:tcPr>
            <w:tcW w:w="2880" w:type="dxa"/>
            <w:shd w:val="clear" w:color="auto" w:fill="auto"/>
            <w:noWrap/>
          </w:tcPr>
          <w:p w14:paraId="544106CB" w14:textId="77777777" w:rsidR="00990E3A" w:rsidRPr="001C1172" w:rsidRDefault="00990E3A" w:rsidP="002874C0">
            <w:pPr>
              <w:spacing w:after="0" w:line="240" w:lineRule="auto"/>
              <w:rPr>
                <w:rFonts w:asciiTheme="minorHAnsi" w:hAnsiTheme="minorHAnsi"/>
                <w:sz w:val="21"/>
                <w:szCs w:val="21"/>
              </w:rPr>
            </w:pPr>
            <w:r w:rsidRPr="001C1172">
              <w:rPr>
                <w:rFonts w:asciiTheme="minorHAnsi" w:hAnsiTheme="minorHAnsi"/>
              </w:rPr>
              <w:t>West Valley</w:t>
            </w:r>
          </w:p>
        </w:tc>
        <w:tc>
          <w:tcPr>
            <w:tcW w:w="2790" w:type="dxa"/>
          </w:tcPr>
          <w:p w14:paraId="5DAE6ABE" w14:textId="77777777" w:rsidR="00990E3A" w:rsidRPr="001C1172" w:rsidRDefault="00990E3A" w:rsidP="002874C0">
            <w:pPr>
              <w:spacing w:after="0" w:line="240" w:lineRule="auto"/>
              <w:rPr>
                <w:rFonts w:asciiTheme="minorHAnsi" w:eastAsia="Times New Roman" w:hAnsiTheme="minorHAnsi"/>
                <w:sz w:val="21"/>
                <w:szCs w:val="21"/>
              </w:rPr>
            </w:pPr>
            <w:r w:rsidRPr="001C1172">
              <w:rPr>
                <w:rFonts w:asciiTheme="minorHAnsi" w:hAnsiTheme="minorHAnsi"/>
              </w:rPr>
              <w:t>Silicon Valley</w:t>
            </w:r>
          </w:p>
        </w:tc>
        <w:tc>
          <w:tcPr>
            <w:tcW w:w="1080" w:type="dxa"/>
            <w:shd w:val="clear" w:color="auto" w:fill="auto"/>
            <w:noWrap/>
          </w:tcPr>
          <w:p w14:paraId="0741E26E" w14:textId="77777777" w:rsidR="00990E3A" w:rsidRPr="001C1172" w:rsidRDefault="00990E3A" w:rsidP="002874C0">
            <w:pPr>
              <w:spacing w:after="0" w:line="240" w:lineRule="auto"/>
              <w:jc w:val="center"/>
              <w:rPr>
                <w:rFonts w:asciiTheme="minorHAnsi" w:eastAsia="Times New Roman" w:hAnsiTheme="minorHAnsi"/>
                <w:sz w:val="21"/>
                <w:szCs w:val="21"/>
              </w:rPr>
            </w:pPr>
          </w:p>
        </w:tc>
        <w:tc>
          <w:tcPr>
            <w:tcW w:w="1170" w:type="dxa"/>
            <w:shd w:val="clear" w:color="auto" w:fill="auto"/>
            <w:noWrap/>
          </w:tcPr>
          <w:p w14:paraId="05983C8E"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hAnsiTheme="minorHAnsi"/>
              </w:rPr>
              <w:t xml:space="preserve"> 6 </w:t>
            </w:r>
          </w:p>
        </w:tc>
        <w:tc>
          <w:tcPr>
            <w:tcW w:w="1170" w:type="dxa"/>
          </w:tcPr>
          <w:p w14:paraId="3C57B59B" w14:textId="77777777" w:rsidR="00990E3A" w:rsidRPr="001C1172" w:rsidRDefault="00990E3A" w:rsidP="002874C0">
            <w:pPr>
              <w:spacing w:after="0" w:line="240" w:lineRule="auto"/>
              <w:jc w:val="center"/>
              <w:rPr>
                <w:rFonts w:asciiTheme="minorHAnsi" w:eastAsia="Times New Roman" w:hAnsiTheme="minorHAnsi"/>
                <w:sz w:val="21"/>
                <w:szCs w:val="21"/>
              </w:rPr>
            </w:pPr>
            <w:r w:rsidRPr="001C1172">
              <w:rPr>
                <w:rFonts w:asciiTheme="minorHAnsi" w:hAnsiTheme="minorHAnsi"/>
              </w:rPr>
              <w:t xml:space="preserve"> 6 </w:t>
            </w:r>
          </w:p>
        </w:tc>
      </w:tr>
      <w:tr w:rsidR="00990E3A" w:rsidRPr="001C1172" w14:paraId="75D5FEB5" w14:textId="77777777" w:rsidTr="002874C0">
        <w:trPr>
          <w:trHeight w:val="197"/>
        </w:trPr>
        <w:tc>
          <w:tcPr>
            <w:tcW w:w="5670" w:type="dxa"/>
            <w:gridSpan w:val="2"/>
            <w:shd w:val="clear" w:color="auto" w:fill="E0EE7C" w:themeFill="accent3" w:themeFillTint="66"/>
            <w:noWrap/>
            <w:vAlign w:val="center"/>
          </w:tcPr>
          <w:p w14:paraId="7B9047E9" w14:textId="77777777" w:rsidR="00990E3A" w:rsidRPr="001C1172" w:rsidRDefault="00990E3A" w:rsidP="002874C0">
            <w:pPr>
              <w:spacing w:after="0" w:line="240" w:lineRule="auto"/>
              <w:rPr>
                <w:rFonts w:asciiTheme="minorHAnsi" w:hAnsiTheme="minorHAnsi"/>
                <w:b/>
                <w:sz w:val="21"/>
                <w:szCs w:val="21"/>
              </w:rPr>
            </w:pPr>
            <w:r w:rsidRPr="001C1172">
              <w:rPr>
                <w:rFonts w:asciiTheme="minorHAnsi" w:hAnsiTheme="minorHAnsi"/>
                <w:b/>
                <w:sz w:val="21"/>
                <w:szCs w:val="21"/>
              </w:rPr>
              <w:t>Total Bay Region</w:t>
            </w:r>
          </w:p>
        </w:tc>
        <w:tc>
          <w:tcPr>
            <w:tcW w:w="1080" w:type="dxa"/>
            <w:shd w:val="clear" w:color="auto" w:fill="E0EE7C" w:themeFill="accent3" w:themeFillTint="66"/>
            <w:noWrap/>
          </w:tcPr>
          <w:p w14:paraId="69239FAA" w14:textId="0CFB8A7B" w:rsidR="00990E3A" w:rsidRPr="004A4EBF" w:rsidRDefault="00555068" w:rsidP="002874C0">
            <w:pPr>
              <w:spacing w:after="0" w:line="240" w:lineRule="auto"/>
              <w:jc w:val="center"/>
              <w:rPr>
                <w:rFonts w:asciiTheme="minorHAnsi" w:eastAsia="Times New Roman" w:hAnsiTheme="minorHAnsi"/>
                <w:b/>
                <w:sz w:val="21"/>
                <w:szCs w:val="21"/>
              </w:rPr>
            </w:pPr>
            <w:r>
              <w:rPr>
                <w:rFonts w:asciiTheme="minorHAnsi" w:hAnsiTheme="minorHAnsi"/>
                <w:b/>
              </w:rPr>
              <w:t xml:space="preserve"> 12</w:t>
            </w:r>
            <w:r w:rsidR="00990E3A" w:rsidRPr="004A4EBF">
              <w:rPr>
                <w:rFonts w:asciiTheme="minorHAnsi" w:hAnsiTheme="minorHAnsi"/>
                <w:b/>
              </w:rPr>
              <w:t xml:space="preserve"> </w:t>
            </w:r>
          </w:p>
        </w:tc>
        <w:tc>
          <w:tcPr>
            <w:tcW w:w="1170" w:type="dxa"/>
            <w:shd w:val="clear" w:color="auto" w:fill="E0EE7C" w:themeFill="accent3" w:themeFillTint="66"/>
            <w:noWrap/>
          </w:tcPr>
          <w:p w14:paraId="16B13DDD" w14:textId="77777777" w:rsidR="00990E3A" w:rsidRPr="004A4EBF" w:rsidRDefault="00990E3A" w:rsidP="002874C0">
            <w:pPr>
              <w:spacing w:after="0" w:line="240" w:lineRule="auto"/>
              <w:jc w:val="center"/>
              <w:rPr>
                <w:rFonts w:asciiTheme="minorHAnsi" w:eastAsia="Times New Roman" w:hAnsiTheme="minorHAnsi"/>
                <w:b/>
                <w:sz w:val="21"/>
                <w:szCs w:val="21"/>
              </w:rPr>
            </w:pPr>
            <w:r w:rsidRPr="004A4EBF">
              <w:rPr>
                <w:rFonts w:asciiTheme="minorHAnsi" w:hAnsiTheme="minorHAnsi"/>
                <w:b/>
              </w:rPr>
              <w:t xml:space="preserve"> 6 </w:t>
            </w:r>
          </w:p>
        </w:tc>
        <w:tc>
          <w:tcPr>
            <w:tcW w:w="1170" w:type="dxa"/>
            <w:shd w:val="clear" w:color="auto" w:fill="E0EE7C" w:themeFill="accent3" w:themeFillTint="66"/>
          </w:tcPr>
          <w:p w14:paraId="289EF97D" w14:textId="2105E7A0" w:rsidR="00990E3A" w:rsidRPr="004A4EBF" w:rsidRDefault="00555068" w:rsidP="002874C0">
            <w:pPr>
              <w:spacing w:after="0" w:line="240" w:lineRule="auto"/>
              <w:jc w:val="center"/>
              <w:rPr>
                <w:rFonts w:asciiTheme="minorHAnsi" w:eastAsia="Times New Roman" w:hAnsiTheme="minorHAnsi"/>
                <w:b/>
                <w:sz w:val="21"/>
                <w:szCs w:val="21"/>
              </w:rPr>
            </w:pPr>
            <w:r>
              <w:rPr>
                <w:rFonts w:asciiTheme="minorHAnsi" w:hAnsiTheme="minorHAnsi"/>
                <w:b/>
              </w:rPr>
              <w:t xml:space="preserve"> 18</w:t>
            </w:r>
            <w:r w:rsidR="00990E3A" w:rsidRPr="004A4EBF">
              <w:rPr>
                <w:rFonts w:asciiTheme="minorHAnsi" w:hAnsiTheme="minorHAnsi"/>
                <w:b/>
              </w:rPr>
              <w:t xml:space="preserve"> </w:t>
            </w:r>
          </w:p>
        </w:tc>
      </w:tr>
      <w:tr w:rsidR="00990E3A" w:rsidRPr="001C1172" w14:paraId="4E0BF267" w14:textId="77777777" w:rsidTr="002874C0">
        <w:trPr>
          <w:trHeight w:val="287"/>
        </w:trPr>
        <w:tc>
          <w:tcPr>
            <w:tcW w:w="5670" w:type="dxa"/>
            <w:gridSpan w:val="2"/>
            <w:shd w:val="clear" w:color="auto" w:fill="CDE32D" w:themeFill="accent6" w:themeFillShade="BF"/>
            <w:noWrap/>
            <w:vAlign w:val="center"/>
          </w:tcPr>
          <w:p w14:paraId="2D995ED7" w14:textId="77777777" w:rsidR="00990E3A" w:rsidRPr="001C1172" w:rsidRDefault="00990E3A" w:rsidP="002874C0">
            <w:pPr>
              <w:spacing w:after="0" w:line="240" w:lineRule="auto"/>
              <w:rPr>
                <w:rFonts w:asciiTheme="minorHAnsi" w:hAnsiTheme="minorHAnsi"/>
                <w:b/>
                <w:sz w:val="21"/>
                <w:szCs w:val="21"/>
              </w:rPr>
            </w:pPr>
            <w:r w:rsidRPr="001C1172">
              <w:rPr>
                <w:rFonts w:asciiTheme="minorHAnsi" w:hAnsiTheme="minorHAnsi"/>
                <w:b/>
                <w:sz w:val="21"/>
                <w:szCs w:val="21"/>
              </w:rPr>
              <w:t>Total Silicon Valley Sub-Region</w:t>
            </w:r>
          </w:p>
        </w:tc>
        <w:tc>
          <w:tcPr>
            <w:tcW w:w="1080" w:type="dxa"/>
            <w:shd w:val="clear" w:color="auto" w:fill="CDE32D" w:themeFill="accent6" w:themeFillShade="BF"/>
            <w:noWrap/>
            <w:vAlign w:val="center"/>
          </w:tcPr>
          <w:p w14:paraId="6FD825F6" w14:textId="77777777" w:rsidR="00990E3A" w:rsidRPr="001C1172" w:rsidRDefault="00990E3A" w:rsidP="002874C0">
            <w:pPr>
              <w:spacing w:after="0" w:line="240" w:lineRule="auto"/>
              <w:jc w:val="center"/>
              <w:rPr>
                <w:rFonts w:asciiTheme="minorHAnsi" w:eastAsia="Times New Roman" w:hAnsiTheme="minorHAnsi"/>
                <w:b/>
                <w:sz w:val="21"/>
                <w:szCs w:val="21"/>
              </w:rPr>
            </w:pPr>
            <w:r w:rsidRPr="001C1172">
              <w:rPr>
                <w:rFonts w:asciiTheme="minorHAnsi" w:eastAsia="Times New Roman" w:hAnsiTheme="minorHAnsi"/>
                <w:b/>
                <w:sz w:val="21"/>
                <w:szCs w:val="21"/>
              </w:rPr>
              <w:t>2</w:t>
            </w:r>
          </w:p>
        </w:tc>
        <w:tc>
          <w:tcPr>
            <w:tcW w:w="1170" w:type="dxa"/>
            <w:shd w:val="clear" w:color="auto" w:fill="CDE32D" w:themeFill="accent6" w:themeFillShade="BF"/>
            <w:noWrap/>
            <w:vAlign w:val="center"/>
          </w:tcPr>
          <w:p w14:paraId="52352FA0" w14:textId="77777777" w:rsidR="00990E3A" w:rsidRPr="001C1172" w:rsidRDefault="00990E3A" w:rsidP="002874C0">
            <w:pPr>
              <w:spacing w:after="0" w:line="240" w:lineRule="auto"/>
              <w:jc w:val="center"/>
              <w:rPr>
                <w:rFonts w:asciiTheme="minorHAnsi" w:eastAsia="Times New Roman" w:hAnsiTheme="minorHAnsi"/>
                <w:b/>
                <w:sz w:val="21"/>
                <w:szCs w:val="21"/>
              </w:rPr>
            </w:pPr>
            <w:r w:rsidRPr="001C1172">
              <w:rPr>
                <w:rFonts w:asciiTheme="minorHAnsi" w:eastAsia="Times New Roman" w:hAnsiTheme="minorHAnsi"/>
                <w:b/>
                <w:sz w:val="21"/>
                <w:szCs w:val="21"/>
              </w:rPr>
              <w:t>6</w:t>
            </w:r>
          </w:p>
        </w:tc>
        <w:tc>
          <w:tcPr>
            <w:tcW w:w="1170" w:type="dxa"/>
            <w:shd w:val="clear" w:color="auto" w:fill="CDE32D" w:themeFill="accent6" w:themeFillShade="BF"/>
            <w:vAlign w:val="center"/>
          </w:tcPr>
          <w:p w14:paraId="5D70DE45" w14:textId="77777777" w:rsidR="00990E3A" w:rsidRPr="001C1172" w:rsidRDefault="00990E3A" w:rsidP="002874C0">
            <w:pPr>
              <w:spacing w:after="0" w:line="240" w:lineRule="auto"/>
              <w:jc w:val="center"/>
              <w:rPr>
                <w:rFonts w:asciiTheme="minorHAnsi" w:eastAsia="Times New Roman" w:hAnsiTheme="minorHAnsi"/>
                <w:b/>
                <w:sz w:val="21"/>
                <w:szCs w:val="21"/>
              </w:rPr>
            </w:pPr>
            <w:r w:rsidRPr="001C1172">
              <w:rPr>
                <w:rFonts w:asciiTheme="minorHAnsi" w:eastAsia="Times New Roman" w:hAnsiTheme="minorHAnsi"/>
                <w:b/>
                <w:sz w:val="21"/>
                <w:szCs w:val="21"/>
              </w:rPr>
              <w:t>8</w:t>
            </w:r>
          </w:p>
        </w:tc>
      </w:tr>
    </w:tbl>
    <w:p w14:paraId="3B5F447E" w14:textId="77777777" w:rsidR="00990E3A" w:rsidRPr="001C1172" w:rsidRDefault="00990E3A" w:rsidP="00990E3A">
      <w:pPr>
        <w:pStyle w:val="Heading1"/>
        <w:spacing w:before="0"/>
        <w:ind w:left="144"/>
        <w:rPr>
          <w:rFonts w:asciiTheme="minorHAnsi" w:hAnsiTheme="minorHAnsi"/>
          <w:b w:val="0"/>
          <w:sz w:val="20"/>
          <w:szCs w:val="20"/>
        </w:rPr>
      </w:pPr>
      <w:r w:rsidRPr="001C1172">
        <w:rPr>
          <w:rFonts w:asciiTheme="minorHAnsi" w:hAnsiTheme="minorHAnsi"/>
          <w:b w:val="0"/>
          <w:sz w:val="20"/>
          <w:szCs w:val="20"/>
        </w:rPr>
        <w:t xml:space="preserve">Source: Data Mart </w:t>
      </w:r>
    </w:p>
    <w:p w14:paraId="50D35EE7" w14:textId="77777777" w:rsidR="00990E3A" w:rsidRPr="001C1172" w:rsidRDefault="00990E3A" w:rsidP="00990E3A">
      <w:pPr>
        <w:spacing w:after="0" w:line="240" w:lineRule="auto"/>
        <w:ind w:firstLine="144"/>
        <w:rPr>
          <w:rFonts w:asciiTheme="minorHAnsi" w:hAnsiTheme="minorHAnsi"/>
          <w:sz w:val="20"/>
          <w:szCs w:val="20"/>
        </w:rPr>
      </w:pPr>
      <w:r w:rsidRPr="001C1172">
        <w:rPr>
          <w:rFonts w:asciiTheme="minorHAnsi" w:hAnsiTheme="minorHAnsi"/>
          <w:sz w:val="20"/>
          <w:szCs w:val="20"/>
        </w:rPr>
        <w:t>Note: The annual average for awards is 2016-17 to 2018-19.</w:t>
      </w:r>
    </w:p>
    <w:p w14:paraId="57ECA88C" w14:textId="77777777" w:rsidR="00990E3A" w:rsidRPr="001C1172" w:rsidRDefault="00990E3A" w:rsidP="00990E3A">
      <w:pPr>
        <w:spacing w:after="0" w:line="240" w:lineRule="auto"/>
        <w:ind w:firstLine="144"/>
        <w:rPr>
          <w:rFonts w:asciiTheme="minorHAnsi" w:hAnsiTheme="minorHAnsi"/>
          <w:sz w:val="20"/>
          <w:szCs w:val="20"/>
        </w:rPr>
      </w:pPr>
    </w:p>
    <w:p w14:paraId="2D0ADA87" w14:textId="06734DA5" w:rsidR="00990E3A" w:rsidRPr="001C1172" w:rsidRDefault="00564E5E" w:rsidP="00990E3A">
      <w:pPr>
        <w:pStyle w:val="NoSpacing"/>
        <w:spacing w:after="60"/>
        <w:rPr>
          <w:rFonts w:asciiTheme="minorHAnsi" w:hAnsiTheme="minorHAnsi"/>
        </w:rPr>
      </w:pPr>
      <w:r>
        <w:rPr>
          <w:rFonts w:asciiTheme="minorHAnsi" w:hAnsiTheme="minorHAnsi"/>
          <w:b/>
        </w:rPr>
        <w:t>Table 7</w:t>
      </w:r>
      <w:r w:rsidR="00990E3A" w:rsidRPr="001C1172">
        <w:rPr>
          <w:rFonts w:asciiTheme="minorHAnsi" w:hAnsiTheme="minorHAnsi"/>
          <w:b/>
        </w:rPr>
        <w:t>b</w:t>
      </w:r>
      <w:r>
        <w:rPr>
          <w:rFonts w:asciiTheme="minorHAnsi" w:hAnsiTheme="minorHAnsi"/>
          <w:b/>
        </w:rPr>
        <w:t xml:space="preserve">. Other </w:t>
      </w:r>
      <w:r w:rsidR="00990E3A" w:rsidRPr="001C1172">
        <w:rPr>
          <w:rFonts w:asciiTheme="minorHAnsi" w:hAnsiTheme="minorHAnsi"/>
          <w:b/>
        </w:rPr>
        <w:t>E</w:t>
      </w:r>
      <w:r>
        <w:rPr>
          <w:rFonts w:asciiTheme="minorHAnsi" w:hAnsiTheme="minorHAnsi"/>
          <w:b/>
        </w:rPr>
        <w:t>ducational</w:t>
      </w:r>
      <w:r w:rsidR="00990E3A" w:rsidRPr="001C1172">
        <w:rPr>
          <w:rFonts w:asciiTheme="minorHAnsi" w:hAnsiTheme="minorHAnsi"/>
          <w:b/>
        </w:rPr>
        <w:t xml:space="preserve"> Institution Awards on </w:t>
      </w:r>
      <w:r>
        <w:rPr>
          <w:rFonts w:asciiTheme="minorHAnsi" w:hAnsiTheme="minorHAnsi"/>
          <w:b/>
        </w:rPr>
        <w:t>TOP 1228.00-</w:t>
      </w:r>
      <w:r w:rsidR="00990E3A" w:rsidRPr="001C1172">
        <w:rPr>
          <w:rFonts w:asciiTheme="minorHAnsi" w:hAnsiTheme="minorHAnsi"/>
          <w:b/>
        </w:rPr>
        <w:t>Athletic Training and Sports Me</w:t>
      </w:r>
      <w:r>
        <w:rPr>
          <w:rFonts w:asciiTheme="minorHAnsi" w:hAnsiTheme="minorHAnsi"/>
          <w:b/>
        </w:rPr>
        <w:t>dicine in Bay Region</w:t>
      </w:r>
    </w:p>
    <w:tbl>
      <w:tblPr>
        <w:tblW w:w="846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4140"/>
        <w:gridCol w:w="1800"/>
        <w:gridCol w:w="1350"/>
        <w:gridCol w:w="1170"/>
      </w:tblGrid>
      <w:tr w:rsidR="00990E3A" w:rsidRPr="001C1172" w14:paraId="4B92266F" w14:textId="77777777" w:rsidTr="002874C0">
        <w:trPr>
          <w:trHeight w:val="368"/>
        </w:trPr>
        <w:tc>
          <w:tcPr>
            <w:tcW w:w="4140" w:type="dxa"/>
            <w:shd w:val="clear" w:color="auto" w:fill="E0EE7C" w:themeFill="accent3" w:themeFillTint="66"/>
            <w:noWrap/>
            <w:vAlign w:val="center"/>
            <w:hideMark/>
          </w:tcPr>
          <w:p w14:paraId="146E3474" w14:textId="77777777" w:rsidR="00990E3A" w:rsidRPr="001C1172" w:rsidRDefault="00990E3A" w:rsidP="002874C0">
            <w:pPr>
              <w:spacing w:after="0" w:line="240" w:lineRule="auto"/>
              <w:jc w:val="center"/>
              <w:rPr>
                <w:rFonts w:asciiTheme="minorHAnsi" w:eastAsia="Times New Roman" w:hAnsiTheme="minorHAnsi"/>
                <w:b/>
              </w:rPr>
            </w:pPr>
            <w:r w:rsidRPr="001C1172">
              <w:rPr>
                <w:rFonts w:asciiTheme="minorHAnsi" w:eastAsia="Times New Roman" w:hAnsiTheme="minorHAnsi"/>
                <w:b/>
              </w:rPr>
              <w:t>College</w:t>
            </w:r>
          </w:p>
        </w:tc>
        <w:tc>
          <w:tcPr>
            <w:tcW w:w="1800" w:type="dxa"/>
            <w:shd w:val="clear" w:color="auto" w:fill="E0EE7C" w:themeFill="accent3" w:themeFillTint="66"/>
            <w:vAlign w:val="center"/>
          </w:tcPr>
          <w:p w14:paraId="62DEFD96" w14:textId="77777777" w:rsidR="00990E3A" w:rsidRPr="001C1172" w:rsidRDefault="00990E3A" w:rsidP="002874C0">
            <w:pPr>
              <w:spacing w:after="0" w:line="240" w:lineRule="auto"/>
              <w:jc w:val="center"/>
              <w:rPr>
                <w:rFonts w:asciiTheme="minorHAnsi" w:eastAsia="Times New Roman" w:hAnsiTheme="minorHAnsi"/>
                <w:b/>
              </w:rPr>
            </w:pPr>
            <w:r w:rsidRPr="001C1172">
              <w:rPr>
                <w:rFonts w:asciiTheme="minorHAnsi" w:eastAsia="Times New Roman" w:hAnsiTheme="minorHAnsi"/>
                <w:b/>
              </w:rPr>
              <w:t>Sub-Region</w:t>
            </w:r>
          </w:p>
        </w:tc>
        <w:tc>
          <w:tcPr>
            <w:tcW w:w="1350" w:type="dxa"/>
            <w:shd w:val="clear" w:color="auto" w:fill="E0EE7C" w:themeFill="accent3" w:themeFillTint="66"/>
            <w:vAlign w:val="center"/>
            <w:hideMark/>
          </w:tcPr>
          <w:p w14:paraId="1FB34D38" w14:textId="77777777" w:rsidR="00990E3A" w:rsidRPr="001C1172" w:rsidRDefault="00990E3A" w:rsidP="002874C0">
            <w:pPr>
              <w:spacing w:after="0" w:line="240" w:lineRule="auto"/>
              <w:jc w:val="center"/>
              <w:rPr>
                <w:rFonts w:asciiTheme="minorHAnsi" w:eastAsia="Times New Roman" w:hAnsiTheme="minorHAnsi"/>
                <w:b/>
              </w:rPr>
            </w:pPr>
            <w:r w:rsidRPr="001C1172">
              <w:rPr>
                <w:rFonts w:asciiTheme="minorHAnsi" w:hAnsiTheme="minorHAnsi" w:cs="Calibri"/>
                <w:b/>
                <w:bCs/>
              </w:rPr>
              <w:t>Award &lt; 1 academic yr</w:t>
            </w:r>
          </w:p>
        </w:tc>
        <w:tc>
          <w:tcPr>
            <w:tcW w:w="1170" w:type="dxa"/>
            <w:shd w:val="clear" w:color="auto" w:fill="E0EE7C" w:themeFill="accent3" w:themeFillTint="66"/>
            <w:vAlign w:val="center"/>
            <w:hideMark/>
          </w:tcPr>
          <w:p w14:paraId="3CA61C22" w14:textId="77777777" w:rsidR="00990E3A" w:rsidRPr="001C1172" w:rsidRDefault="00990E3A" w:rsidP="002874C0">
            <w:pPr>
              <w:spacing w:after="0" w:line="240" w:lineRule="auto"/>
              <w:jc w:val="center"/>
              <w:rPr>
                <w:rFonts w:asciiTheme="minorHAnsi" w:eastAsia="Times New Roman" w:hAnsiTheme="minorHAnsi"/>
                <w:b/>
              </w:rPr>
            </w:pPr>
            <w:r w:rsidRPr="001C1172">
              <w:rPr>
                <w:rFonts w:asciiTheme="minorHAnsi" w:hAnsiTheme="minorHAnsi" w:cs="Calibri"/>
                <w:b/>
                <w:bCs/>
              </w:rPr>
              <w:t>Total</w:t>
            </w:r>
          </w:p>
        </w:tc>
      </w:tr>
      <w:tr w:rsidR="00990E3A" w:rsidRPr="001C1172" w14:paraId="340CA414" w14:textId="77777777" w:rsidTr="002874C0">
        <w:trPr>
          <w:trHeight w:val="202"/>
        </w:trPr>
        <w:tc>
          <w:tcPr>
            <w:tcW w:w="4140" w:type="dxa"/>
            <w:shd w:val="clear" w:color="auto" w:fill="auto"/>
            <w:noWrap/>
          </w:tcPr>
          <w:p w14:paraId="40D9413F" w14:textId="77777777" w:rsidR="00990E3A" w:rsidRPr="001C1172" w:rsidRDefault="00990E3A" w:rsidP="002874C0">
            <w:pPr>
              <w:spacing w:after="0" w:line="240" w:lineRule="auto"/>
              <w:rPr>
                <w:rFonts w:asciiTheme="minorHAnsi" w:hAnsiTheme="minorHAnsi"/>
              </w:rPr>
            </w:pPr>
            <w:r w:rsidRPr="001C1172">
              <w:rPr>
                <w:rFonts w:asciiTheme="minorHAnsi" w:hAnsiTheme="minorHAnsi"/>
              </w:rPr>
              <w:t>Gurnick Academy of Medical Arts</w:t>
            </w:r>
          </w:p>
        </w:tc>
        <w:tc>
          <w:tcPr>
            <w:tcW w:w="1800" w:type="dxa"/>
          </w:tcPr>
          <w:p w14:paraId="69A8EE51" w14:textId="77777777" w:rsidR="00990E3A" w:rsidRPr="001C1172" w:rsidRDefault="00990E3A" w:rsidP="002874C0">
            <w:pPr>
              <w:spacing w:after="0" w:line="240" w:lineRule="auto"/>
              <w:rPr>
                <w:rFonts w:asciiTheme="minorHAnsi" w:eastAsia="Times New Roman" w:hAnsiTheme="minorHAnsi"/>
              </w:rPr>
            </w:pPr>
            <w:r w:rsidRPr="001C1172">
              <w:rPr>
                <w:rFonts w:asciiTheme="minorHAnsi" w:hAnsiTheme="minorHAnsi"/>
              </w:rPr>
              <w:t>Mid-Peninsula</w:t>
            </w:r>
          </w:p>
        </w:tc>
        <w:tc>
          <w:tcPr>
            <w:tcW w:w="1350" w:type="dxa"/>
            <w:shd w:val="clear" w:color="auto" w:fill="auto"/>
            <w:noWrap/>
            <w:vAlign w:val="center"/>
          </w:tcPr>
          <w:p w14:paraId="10CB90DD" w14:textId="77777777" w:rsidR="00990E3A" w:rsidRPr="001C1172" w:rsidRDefault="00990E3A" w:rsidP="002874C0">
            <w:pPr>
              <w:spacing w:after="0" w:line="240" w:lineRule="auto"/>
              <w:jc w:val="center"/>
              <w:rPr>
                <w:rFonts w:asciiTheme="minorHAnsi" w:eastAsia="Times New Roman" w:hAnsiTheme="minorHAnsi"/>
              </w:rPr>
            </w:pPr>
            <w:r w:rsidRPr="001C1172">
              <w:rPr>
                <w:rFonts w:asciiTheme="minorHAnsi" w:hAnsiTheme="minorHAnsi"/>
              </w:rPr>
              <w:t>1</w:t>
            </w:r>
          </w:p>
        </w:tc>
        <w:tc>
          <w:tcPr>
            <w:tcW w:w="1170" w:type="dxa"/>
            <w:shd w:val="clear" w:color="auto" w:fill="auto"/>
            <w:noWrap/>
            <w:vAlign w:val="center"/>
          </w:tcPr>
          <w:p w14:paraId="6C81364A" w14:textId="77777777" w:rsidR="00990E3A" w:rsidRPr="001C1172" w:rsidRDefault="00990E3A" w:rsidP="002874C0">
            <w:pPr>
              <w:spacing w:after="0" w:line="240" w:lineRule="auto"/>
              <w:jc w:val="center"/>
              <w:rPr>
                <w:rFonts w:asciiTheme="minorHAnsi" w:eastAsia="Times New Roman" w:hAnsiTheme="minorHAnsi"/>
              </w:rPr>
            </w:pPr>
            <w:r w:rsidRPr="001C1172">
              <w:rPr>
                <w:rFonts w:asciiTheme="minorHAnsi" w:hAnsiTheme="minorHAnsi"/>
              </w:rPr>
              <w:t>1</w:t>
            </w:r>
          </w:p>
        </w:tc>
      </w:tr>
      <w:tr w:rsidR="00990E3A" w:rsidRPr="001C1172" w14:paraId="18B106E6" w14:textId="77777777" w:rsidTr="002874C0">
        <w:trPr>
          <w:trHeight w:val="197"/>
        </w:trPr>
        <w:tc>
          <w:tcPr>
            <w:tcW w:w="5940" w:type="dxa"/>
            <w:gridSpan w:val="2"/>
            <w:shd w:val="clear" w:color="auto" w:fill="E0EE7C" w:themeFill="accent3" w:themeFillTint="66"/>
            <w:noWrap/>
            <w:vAlign w:val="center"/>
          </w:tcPr>
          <w:p w14:paraId="63FF5C05" w14:textId="77777777" w:rsidR="00990E3A" w:rsidRPr="001C1172" w:rsidRDefault="00990E3A" w:rsidP="002874C0">
            <w:pPr>
              <w:spacing w:after="0" w:line="240" w:lineRule="auto"/>
              <w:rPr>
                <w:rFonts w:asciiTheme="minorHAnsi" w:hAnsiTheme="minorHAnsi"/>
                <w:b/>
              </w:rPr>
            </w:pPr>
            <w:r w:rsidRPr="001C1172">
              <w:rPr>
                <w:rFonts w:asciiTheme="minorHAnsi" w:hAnsiTheme="minorHAnsi"/>
                <w:b/>
              </w:rPr>
              <w:t>Total Bay Region</w:t>
            </w:r>
          </w:p>
        </w:tc>
        <w:tc>
          <w:tcPr>
            <w:tcW w:w="1350" w:type="dxa"/>
            <w:shd w:val="clear" w:color="auto" w:fill="E0EE7C" w:themeFill="accent3" w:themeFillTint="66"/>
            <w:noWrap/>
            <w:vAlign w:val="center"/>
          </w:tcPr>
          <w:p w14:paraId="567A13F7" w14:textId="77777777" w:rsidR="00990E3A" w:rsidRPr="001C1172" w:rsidRDefault="00990E3A" w:rsidP="002874C0">
            <w:pPr>
              <w:spacing w:after="0" w:line="240" w:lineRule="auto"/>
              <w:jc w:val="center"/>
              <w:rPr>
                <w:rFonts w:asciiTheme="minorHAnsi" w:eastAsia="Times New Roman" w:hAnsiTheme="minorHAnsi"/>
                <w:b/>
              </w:rPr>
            </w:pPr>
            <w:r w:rsidRPr="001C1172">
              <w:rPr>
                <w:rFonts w:asciiTheme="minorHAnsi" w:eastAsia="Times New Roman" w:hAnsiTheme="minorHAnsi"/>
                <w:b/>
              </w:rPr>
              <w:t>1</w:t>
            </w:r>
          </w:p>
        </w:tc>
        <w:tc>
          <w:tcPr>
            <w:tcW w:w="1170" w:type="dxa"/>
            <w:shd w:val="clear" w:color="auto" w:fill="E0EE7C" w:themeFill="accent3" w:themeFillTint="66"/>
            <w:noWrap/>
            <w:vAlign w:val="center"/>
          </w:tcPr>
          <w:p w14:paraId="245CD701" w14:textId="77777777" w:rsidR="00990E3A" w:rsidRPr="001C1172" w:rsidRDefault="00990E3A" w:rsidP="002874C0">
            <w:pPr>
              <w:spacing w:after="0" w:line="240" w:lineRule="auto"/>
              <w:jc w:val="center"/>
              <w:rPr>
                <w:rFonts w:asciiTheme="minorHAnsi" w:eastAsia="Times New Roman" w:hAnsiTheme="minorHAnsi"/>
                <w:b/>
              </w:rPr>
            </w:pPr>
            <w:r w:rsidRPr="001C1172">
              <w:rPr>
                <w:rFonts w:asciiTheme="minorHAnsi" w:eastAsia="Times New Roman" w:hAnsiTheme="minorHAnsi"/>
                <w:b/>
              </w:rPr>
              <w:t>1</w:t>
            </w:r>
          </w:p>
        </w:tc>
      </w:tr>
      <w:tr w:rsidR="00990E3A" w:rsidRPr="001C1172" w14:paraId="67197327" w14:textId="77777777" w:rsidTr="002874C0">
        <w:trPr>
          <w:trHeight w:val="287"/>
        </w:trPr>
        <w:tc>
          <w:tcPr>
            <w:tcW w:w="5940" w:type="dxa"/>
            <w:gridSpan w:val="2"/>
            <w:shd w:val="clear" w:color="auto" w:fill="CDE32D" w:themeFill="accent6" w:themeFillShade="BF"/>
            <w:noWrap/>
            <w:vAlign w:val="center"/>
          </w:tcPr>
          <w:p w14:paraId="5A626E9C" w14:textId="77777777" w:rsidR="00990E3A" w:rsidRPr="001C1172" w:rsidRDefault="00990E3A" w:rsidP="002874C0">
            <w:pPr>
              <w:spacing w:after="0" w:line="240" w:lineRule="auto"/>
              <w:rPr>
                <w:rFonts w:asciiTheme="minorHAnsi" w:hAnsiTheme="minorHAnsi"/>
                <w:b/>
              </w:rPr>
            </w:pPr>
            <w:r w:rsidRPr="001C1172">
              <w:rPr>
                <w:rFonts w:asciiTheme="minorHAnsi" w:hAnsiTheme="minorHAnsi"/>
                <w:b/>
              </w:rPr>
              <w:t xml:space="preserve">Total </w:t>
            </w:r>
            <w:r w:rsidRPr="001C1172">
              <w:rPr>
                <w:rFonts w:asciiTheme="minorHAnsi" w:hAnsiTheme="minorHAnsi"/>
                <w:b/>
                <w:sz w:val="21"/>
                <w:szCs w:val="21"/>
              </w:rPr>
              <w:t xml:space="preserve">Silicon Valley </w:t>
            </w:r>
            <w:r w:rsidRPr="001C1172">
              <w:rPr>
                <w:rFonts w:asciiTheme="minorHAnsi" w:hAnsiTheme="minorHAnsi"/>
                <w:b/>
              </w:rPr>
              <w:t>Sub-Region</w:t>
            </w:r>
          </w:p>
        </w:tc>
        <w:tc>
          <w:tcPr>
            <w:tcW w:w="1350" w:type="dxa"/>
            <w:shd w:val="clear" w:color="auto" w:fill="CDE32D" w:themeFill="accent6" w:themeFillShade="BF"/>
            <w:noWrap/>
            <w:vAlign w:val="center"/>
          </w:tcPr>
          <w:p w14:paraId="0D3A3456" w14:textId="77777777" w:rsidR="00990E3A" w:rsidRPr="001C1172" w:rsidRDefault="00990E3A" w:rsidP="002874C0">
            <w:pPr>
              <w:spacing w:after="0" w:line="240" w:lineRule="auto"/>
              <w:jc w:val="center"/>
              <w:rPr>
                <w:rFonts w:asciiTheme="minorHAnsi" w:eastAsia="Times New Roman" w:hAnsiTheme="minorHAnsi"/>
                <w:b/>
              </w:rPr>
            </w:pPr>
            <w:r w:rsidRPr="001C1172">
              <w:rPr>
                <w:rFonts w:asciiTheme="minorHAnsi" w:eastAsia="Times New Roman" w:hAnsiTheme="minorHAnsi"/>
                <w:b/>
              </w:rPr>
              <w:t>0</w:t>
            </w:r>
          </w:p>
        </w:tc>
        <w:tc>
          <w:tcPr>
            <w:tcW w:w="1170" w:type="dxa"/>
            <w:shd w:val="clear" w:color="auto" w:fill="CDE32D" w:themeFill="accent6" w:themeFillShade="BF"/>
            <w:noWrap/>
            <w:vAlign w:val="center"/>
          </w:tcPr>
          <w:p w14:paraId="0CF67CAB" w14:textId="77777777" w:rsidR="00990E3A" w:rsidRPr="001C1172" w:rsidRDefault="00990E3A" w:rsidP="002874C0">
            <w:pPr>
              <w:spacing w:after="0" w:line="240" w:lineRule="auto"/>
              <w:jc w:val="center"/>
              <w:rPr>
                <w:rFonts w:asciiTheme="minorHAnsi" w:eastAsia="Times New Roman" w:hAnsiTheme="minorHAnsi"/>
                <w:b/>
              </w:rPr>
            </w:pPr>
            <w:r w:rsidRPr="001C1172">
              <w:rPr>
                <w:rFonts w:asciiTheme="minorHAnsi" w:eastAsia="Times New Roman" w:hAnsiTheme="minorHAnsi"/>
                <w:b/>
              </w:rPr>
              <w:t>0</w:t>
            </w:r>
          </w:p>
        </w:tc>
      </w:tr>
    </w:tbl>
    <w:p w14:paraId="56638080" w14:textId="77777777" w:rsidR="00990E3A" w:rsidRPr="001C1172" w:rsidRDefault="00990E3A" w:rsidP="00990E3A">
      <w:pPr>
        <w:pStyle w:val="Heading1"/>
        <w:spacing w:before="0"/>
        <w:ind w:left="144"/>
        <w:rPr>
          <w:rFonts w:asciiTheme="minorHAnsi" w:hAnsiTheme="minorHAnsi"/>
          <w:b w:val="0"/>
          <w:sz w:val="20"/>
          <w:szCs w:val="20"/>
        </w:rPr>
      </w:pPr>
      <w:r w:rsidRPr="001C1172">
        <w:rPr>
          <w:rFonts w:asciiTheme="minorHAnsi" w:hAnsiTheme="minorHAnsi"/>
          <w:b w:val="0"/>
          <w:sz w:val="20"/>
          <w:szCs w:val="20"/>
        </w:rPr>
        <w:t xml:space="preserve">Source: Data Mart </w:t>
      </w:r>
    </w:p>
    <w:p w14:paraId="42458677" w14:textId="77777777" w:rsidR="00990E3A" w:rsidRPr="001C1172" w:rsidRDefault="00990E3A" w:rsidP="00990E3A">
      <w:pPr>
        <w:spacing w:after="0" w:line="240" w:lineRule="auto"/>
        <w:ind w:firstLine="144"/>
        <w:rPr>
          <w:rFonts w:asciiTheme="minorHAnsi" w:hAnsiTheme="minorHAnsi"/>
          <w:sz w:val="20"/>
          <w:szCs w:val="20"/>
        </w:rPr>
      </w:pPr>
      <w:r w:rsidRPr="001C1172">
        <w:rPr>
          <w:rFonts w:asciiTheme="minorHAnsi" w:hAnsiTheme="minorHAnsi"/>
          <w:sz w:val="20"/>
          <w:szCs w:val="20"/>
        </w:rPr>
        <w:t>Note: The annual average for awards is 2014-15 to 2016-17.</w:t>
      </w:r>
    </w:p>
    <w:p w14:paraId="00446684" w14:textId="77777777" w:rsidR="00990E3A" w:rsidRPr="001C1172" w:rsidRDefault="00990E3A" w:rsidP="00990E3A">
      <w:pPr>
        <w:spacing w:after="0" w:line="240" w:lineRule="auto"/>
        <w:ind w:firstLine="144"/>
        <w:rPr>
          <w:rFonts w:asciiTheme="minorHAnsi" w:hAnsiTheme="minorHAnsi"/>
          <w:sz w:val="20"/>
          <w:szCs w:val="20"/>
        </w:rPr>
      </w:pPr>
    </w:p>
    <w:p w14:paraId="5B1D7CEA" w14:textId="731A0C75" w:rsidR="00990E3A" w:rsidRPr="001C1172" w:rsidRDefault="00564E5E" w:rsidP="00990E3A">
      <w:pPr>
        <w:pStyle w:val="NoSpacing"/>
        <w:spacing w:after="60"/>
        <w:rPr>
          <w:rFonts w:asciiTheme="minorHAnsi" w:hAnsiTheme="minorHAnsi"/>
        </w:rPr>
      </w:pPr>
      <w:r>
        <w:rPr>
          <w:rFonts w:asciiTheme="minorHAnsi" w:hAnsiTheme="minorHAnsi"/>
          <w:b/>
        </w:rPr>
        <w:t>Table 7</w:t>
      </w:r>
      <w:r w:rsidR="00990E3A" w:rsidRPr="001C1172">
        <w:rPr>
          <w:rFonts w:asciiTheme="minorHAnsi" w:hAnsiTheme="minorHAnsi"/>
          <w:b/>
        </w:rPr>
        <w:t>c</w:t>
      </w:r>
      <w:r>
        <w:rPr>
          <w:rFonts w:asciiTheme="minorHAnsi" w:hAnsiTheme="minorHAnsi"/>
          <w:b/>
        </w:rPr>
        <w:t>.</w:t>
      </w:r>
      <w:r w:rsidR="00990E3A" w:rsidRPr="001C1172">
        <w:rPr>
          <w:rFonts w:asciiTheme="minorHAnsi" w:hAnsiTheme="minorHAnsi"/>
          <w:b/>
        </w:rPr>
        <w:t xml:space="preserve"> Other CTE Institution Bachelor’s Degree Awards on </w:t>
      </w:r>
      <w:r>
        <w:rPr>
          <w:rFonts w:asciiTheme="minorHAnsi" w:hAnsiTheme="minorHAnsi"/>
          <w:b/>
        </w:rPr>
        <w:t>TOP 1228.00-</w:t>
      </w:r>
      <w:r w:rsidRPr="001C1172">
        <w:rPr>
          <w:rFonts w:asciiTheme="minorHAnsi" w:hAnsiTheme="minorHAnsi"/>
          <w:b/>
        </w:rPr>
        <w:t>Athletic Training and Sports Me</w:t>
      </w:r>
      <w:r>
        <w:rPr>
          <w:rFonts w:asciiTheme="minorHAnsi" w:hAnsiTheme="minorHAnsi"/>
          <w:b/>
        </w:rPr>
        <w:t>dicine        in Bay Region</w:t>
      </w:r>
    </w:p>
    <w:tbl>
      <w:tblPr>
        <w:tblW w:w="729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4140"/>
        <w:gridCol w:w="1800"/>
        <w:gridCol w:w="1350"/>
      </w:tblGrid>
      <w:tr w:rsidR="00990E3A" w:rsidRPr="001C1172" w14:paraId="7C5FAFF6" w14:textId="77777777" w:rsidTr="002874C0">
        <w:trPr>
          <w:trHeight w:val="368"/>
        </w:trPr>
        <w:tc>
          <w:tcPr>
            <w:tcW w:w="4140" w:type="dxa"/>
            <w:shd w:val="clear" w:color="auto" w:fill="E0EE7C" w:themeFill="accent3" w:themeFillTint="66"/>
            <w:noWrap/>
            <w:vAlign w:val="center"/>
            <w:hideMark/>
          </w:tcPr>
          <w:p w14:paraId="154E083C" w14:textId="77777777" w:rsidR="00990E3A" w:rsidRPr="001C1172" w:rsidRDefault="00990E3A" w:rsidP="002874C0">
            <w:pPr>
              <w:spacing w:after="0" w:line="240" w:lineRule="auto"/>
              <w:jc w:val="center"/>
              <w:rPr>
                <w:rFonts w:asciiTheme="minorHAnsi" w:eastAsia="Times New Roman" w:hAnsiTheme="minorHAnsi"/>
                <w:b/>
              </w:rPr>
            </w:pPr>
            <w:r w:rsidRPr="001C1172">
              <w:rPr>
                <w:rFonts w:asciiTheme="minorHAnsi" w:eastAsia="Times New Roman" w:hAnsiTheme="minorHAnsi"/>
                <w:b/>
              </w:rPr>
              <w:t>College</w:t>
            </w:r>
          </w:p>
        </w:tc>
        <w:tc>
          <w:tcPr>
            <w:tcW w:w="1800" w:type="dxa"/>
            <w:shd w:val="clear" w:color="auto" w:fill="E0EE7C" w:themeFill="accent3" w:themeFillTint="66"/>
            <w:vAlign w:val="center"/>
          </w:tcPr>
          <w:p w14:paraId="6D9EA4E2" w14:textId="77777777" w:rsidR="00990E3A" w:rsidRPr="001C1172" w:rsidRDefault="00990E3A" w:rsidP="002874C0">
            <w:pPr>
              <w:spacing w:after="0" w:line="240" w:lineRule="auto"/>
              <w:jc w:val="center"/>
              <w:rPr>
                <w:rFonts w:asciiTheme="minorHAnsi" w:eastAsia="Times New Roman" w:hAnsiTheme="minorHAnsi"/>
                <w:b/>
              </w:rPr>
            </w:pPr>
            <w:r w:rsidRPr="001C1172">
              <w:rPr>
                <w:rFonts w:asciiTheme="minorHAnsi" w:eastAsia="Times New Roman" w:hAnsiTheme="minorHAnsi"/>
                <w:b/>
              </w:rPr>
              <w:t>Sub-Region</w:t>
            </w:r>
          </w:p>
        </w:tc>
        <w:tc>
          <w:tcPr>
            <w:tcW w:w="1350" w:type="dxa"/>
            <w:shd w:val="clear" w:color="auto" w:fill="E0EE7C" w:themeFill="accent3" w:themeFillTint="66"/>
            <w:vAlign w:val="center"/>
            <w:hideMark/>
          </w:tcPr>
          <w:p w14:paraId="7A28700E" w14:textId="77777777" w:rsidR="00990E3A" w:rsidRPr="001C1172" w:rsidRDefault="00990E3A" w:rsidP="002874C0">
            <w:pPr>
              <w:spacing w:after="0" w:line="240" w:lineRule="auto"/>
              <w:jc w:val="center"/>
              <w:rPr>
                <w:rFonts w:asciiTheme="minorHAnsi" w:eastAsia="Times New Roman" w:hAnsiTheme="minorHAnsi"/>
                <w:b/>
              </w:rPr>
            </w:pPr>
            <w:r w:rsidRPr="001C1172">
              <w:rPr>
                <w:rFonts w:asciiTheme="minorHAnsi" w:hAnsiTheme="minorHAnsi" w:cs="Calibri"/>
                <w:b/>
                <w:bCs/>
              </w:rPr>
              <w:t>Bachelor’s Degree</w:t>
            </w:r>
          </w:p>
        </w:tc>
      </w:tr>
      <w:tr w:rsidR="00990E3A" w:rsidRPr="001C1172" w14:paraId="23FDA95C" w14:textId="77777777" w:rsidTr="002874C0">
        <w:trPr>
          <w:trHeight w:val="202"/>
        </w:trPr>
        <w:tc>
          <w:tcPr>
            <w:tcW w:w="4140" w:type="dxa"/>
            <w:shd w:val="clear" w:color="auto" w:fill="auto"/>
            <w:noWrap/>
            <w:vAlign w:val="bottom"/>
          </w:tcPr>
          <w:p w14:paraId="7DEE5957" w14:textId="77777777" w:rsidR="00990E3A" w:rsidRPr="001C1172" w:rsidRDefault="00990E3A" w:rsidP="002874C0">
            <w:pPr>
              <w:spacing w:after="0" w:line="240" w:lineRule="auto"/>
              <w:rPr>
                <w:rFonts w:asciiTheme="minorHAnsi" w:hAnsiTheme="minorHAnsi"/>
              </w:rPr>
            </w:pPr>
            <w:r w:rsidRPr="001C1172">
              <w:rPr>
                <w:rFonts w:asciiTheme="minorHAnsi" w:hAnsiTheme="minorHAnsi" w:cs="Calibri"/>
                <w:b/>
                <w:bCs/>
              </w:rPr>
              <w:t>San Jose State University</w:t>
            </w:r>
          </w:p>
        </w:tc>
        <w:tc>
          <w:tcPr>
            <w:tcW w:w="1800" w:type="dxa"/>
            <w:vAlign w:val="bottom"/>
          </w:tcPr>
          <w:p w14:paraId="3BE64AE1" w14:textId="77777777" w:rsidR="00990E3A" w:rsidRPr="001C1172" w:rsidRDefault="00990E3A" w:rsidP="002874C0">
            <w:pPr>
              <w:spacing w:after="0" w:line="240" w:lineRule="auto"/>
              <w:rPr>
                <w:rFonts w:asciiTheme="minorHAnsi" w:eastAsia="Times New Roman" w:hAnsiTheme="minorHAnsi"/>
              </w:rPr>
            </w:pPr>
            <w:r w:rsidRPr="001C1172">
              <w:rPr>
                <w:rFonts w:asciiTheme="minorHAnsi" w:hAnsiTheme="minorHAnsi" w:cs="Calibri"/>
              </w:rPr>
              <w:t>Silicon Valley</w:t>
            </w:r>
          </w:p>
        </w:tc>
        <w:tc>
          <w:tcPr>
            <w:tcW w:w="1350" w:type="dxa"/>
            <w:shd w:val="clear" w:color="auto" w:fill="auto"/>
            <w:noWrap/>
            <w:vAlign w:val="bottom"/>
          </w:tcPr>
          <w:p w14:paraId="0CD35F5A" w14:textId="77777777" w:rsidR="00990E3A" w:rsidRPr="001C1172" w:rsidRDefault="00990E3A" w:rsidP="002874C0">
            <w:pPr>
              <w:spacing w:after="0" w:line="240" w:lineRule="auto"/>
              <w:ind w:right="255"/>
              <w:jc w:val="right"/>
              <w:rPr>
                <w:rFonts w:asciiTheme="minorHAnsi" w:eastAsia="Times New Roman" w:hAnsiTheme="minorHAnsi"/>
              </w:rPr>
            </w:pPr>
            <w:r w:rsidRPr="001C1172">
              <w:rPr>
                <w:rFonts w:asciiTheme="minorHAnsi" w:hAnsiTheme="minorHAnsi" w:cs="Calibri"/>
              </w:rPr>
              <w:t>14</w:t>
            </w:r>
          </w:p>
        </w:tc>
      </w:tr>
      <w:tr w:rsidR="00990E3A" w:rsidRPr="001C1172" w14:paraId="4B5310E6" w14:textId="77777777" w:rsidTr="002874C0">
        <w:trPr>
          <w:trHeight w:val="197"/>
        </w:trPr>
        <w:tc>
          <w:tcPr>
            <w:tcW w:w="5940" w:type="dxa"/>
            <w:gridSpan w:val="2"/>
            <w:shd w:val="clear" w:color="auto" w:fill="E0EE7C" w:themeFill="accent3" w:themeFillTint="66"/>
            <w:noWrap/>
            <w:vAlign w:val="center"/>
          </w:tcPr>
          <w:p w14:paraId="5556E199" w14:textId="77777777" w:rsidR="00990E3A" w:rsidRPr="001C1172" w:rsidRDefault="00990E3A" w:rsidP="002874C0">
            <w:pPr>
              <w:spacing w:after="0" w:line="240" w:lineRule="auto"/>
              <w:rPr>
                <w:rFonts w:asciiTheme="minorHAnsi" w:hAnsiTheme="minorHAnsi"/>
                <w:b/>
              </w:rPr>
            </w:pPr>
            <w:r w:rsidRPr="001C1172">
              <w:rPr>
                <w:rFonts w:asciiTheme="minorHAnsi" w:hAnsiTheme="minorHAnsi"/>
                <w:b/>
              </w:rPr>
              <w:t>Total Bay Region</w:t>
            </w:r>
          </w:p>
        </w:tc>
        <w:tc>
          <w:tcPr>
            <w:tcW w:w="1350" w:type="dxa"/>
            <w:shd w:val="clear" w:color="auto" w:fill="E0EE7C" w:themeFill="accent3" w:themeFillTint="66"/>
            <w:noWrap/>
          </w:tcPr>
          <w:p w14:paraId="011986BF" w14:textId="77777777" w:rsidR="00990E3A" w:rsidRPr="001C1172" w:rsidRDefault="00990E3A" w:rsidP="002874C0">
            <w:pPr>
              <w:spacing w:after="0" w:line="240" w:lineRule="auto"/>
              <w:ind w:right="255"/>
              <w:jc w:val="right"/>
              <w:rPr>
                <w:rFonts w:asciiTheme="minorHAnsi" w:eastAsia="Times New Roman" w:hAnsiTheme="minorHAnsi"/>
                <w:b/>
              </w:rPr>
            </w:pPr>
            <w:r w:rsidRPr="001C1172">
              <w:rPr>
                <w:rFonts w:asciiTheme="minorHAnsi" w:hAnsiTheme="minorHAnsi"/>
                <w:b/>
              </w:rPr>
              <w:t xml:space="preserve"> 14</w:t>
            </w:r>
          </w:p>
        </w:tc>
      </w:tr>
      <w:tr w:rsidR="00990E3A" w:rsidRPr="001C1172" w14:paraId="7D22BF85" w14:textId="77777777" w:rsidTr="002874C0">
        <w:trPr>
          <w:trHeight w:val="287"/>
        </w:trPr>
        <w:tc>
          <w:tcPr>
            <w:tcW w:w="5940" w:type="dxa"/>
            <w:gridSpan w:val="2"/>
            <w:shd w:val="clear" w:color="auto" w:fill="CDE32D" w:themeFill="accent6" w:themeFillShade="BF"/>
            <w:noWrap/>
            <w:vAlign w:val="center"/>
          </w:tcPr>
          <w:p w14:paraId="4CBC1448" w14:textId="77777777" w:rsidR="00990E3A" w:rsidRPr="001C1172" w:rsidRDefault="00990E3A" w:rsidP="002874C0">
            <w:pPr>
              <w:spacing w:after="0" w:line="240" w:lineRule="auto"/>
              <w:rPr>
                <w:rFonts w:asciiTheme="minorHAnsi" w:hAnsiTheme="minorHAnsi"/>
                <w:b/>
              </w:rPr>
            </w:pPr>
            <w:r w:rsidRPr="001C1172">
              <w:rPr>
                <w:rFonts w:asciiTheme="minorHAnsi" w:hAnsiTheme="minorHAnsi"/>
                <w:b/>
              </w:rPr>
              <w:t xml:space="preserve">Total </w:t>
            </w:r>
            <w:r w:rsidRPr="001C1172">
              <w:rPr>
                <w:rFonts w:asciiTheme="minorHAnsi" w:hAnsiTheme="minorHAnsi"/>
                <w:b/>
                <w:sz w:val="21"/>
                <w:szCs w:val="21"/>
              </w:rPr>
              <w:t>Silicon Valley</w:t>
            </w:r>
            <w:r w:rsidRPr="001C1172">
              <w:rPr>
                <w:rFonts w:asciiTheme="minorHAnsi" w:hAnsiTheme="minorHAnsi"/>
                <w:b/>
              </w:rPr>
              <w:t xml:space="preserve"> Sub-Region</w:t>
            </w:r>
          </w:p>
        </w:tc>
        <w:tc>
          <w:tcPr>
            <w:tcW w:w="1350" w:type="dxa"/>
            <w:shd w:val="clear" w:color="auto" w:fill="CDE32D" w:themeFill="accent6" w:themeFillShade="BF"/>
            <w:noWrap/>
          </w:tcPr>
          <w:p w14:paraId="6662F375" w14:textId="77777777" w:rsidR="00990E3A" w:rsidRPr="001C1172" w:rsidRDefault="00990E3A" w:rsidP="002874C0">
            <w:pPr>
              <w:spacing w:after="0" w:line="240" w:lineRule="auto"/>
              <w:ind w:right="255"/>
              <w:jc w:val="right"/>
              <w:rPr>
                <w:rFonts w:asciiTheme="minorHAnsi" w:eastAsia="Times New Roman" w:hAnsiTheme="minorHAnsi"/>
                <w:b/>
              </w:rPr>
            </w:pPr>
            <w:r w:rsidRPr="001C1172">
              <w:rPr>
                <w:rFonts w:asciiTheme="minorHAnsi" w:eastAsia="Times New Roman" w:hAnsiTheme="minorHAnsi"/>
                <w:b/>
              </w:rPr>
              <w:t>14</w:t>
            </w:r>
          </w:p>
        </w:tc>
      </w:tr>
    </w:tbl>
    <w:p w14:paraId="391A405C" w14:textId="77777777" w:rsidR="00990E3A" w:rsidRPr="001C1172" w:rsidRDefault="00990E3A" w:rsidP="00990E3A">
      <w:pPr>
        <w:pStyle w:val="Heading1"/>
        <w:spacing w:before="0"/>
        <w:ind w:left="144"/>
        <w:rPr>
          <w:rFonts w:asciiTheme="minorHAnsi" w:hAnsiTheme="minorHAnsi"/>
          <w:b w:val="0"/>
          <w:sz w:val="20"/>
          <w:szCs w:val="20"/>
        </w:rPr>
      </w:pPr>
      <w:r w:rsidRPr="001C1172">
        <w:rPr>
          <w:rFonts w:asciiTheme="minorHAnsi" w:hAnsiTheme="minorHAnsi"/>
          <w:b w:val="0"/>
          <w:sz w:val="20"/>
          <w:szCs w:val="20"/>
        </w:rPr>
        <w:t xml:space="preserve">Source: Data Mart </w:t>
      </w:r>
    </w:p>
    <w:p w14:paraId="3F23EAC1" w14:textId="77777777" w:rsidR="00990E3A" w:rsidRPr="001C1172" w:rsidRDefault="00990E3A" w:rsidP="00990E3A">
      <w:pPr>
        <w:spacing w:after="0" w:line="240" w:lineRule="auto"/>
        <w:ind w:firstLine="144"/>
        <w:rPr>
          <w:rFonts w:asciiTheme="minorHAnsi" w:hAnsiTheme="minorHAnsi"/>
          <w:sz w:val="20"/>
          <w:szCs w:val="20"/>
        </w:rPr>
      </w:pPr>
      <w:r w:rsidRPr="001C1172">
        <w:rPr>
          <w:rFonts w:asciiTheme="minorHAnsi" w:hAnsiTheme="minorHAnsi"/>
          <w:sz w:val="20"/>
          <w:szCs w:val="20"/>
        </w:rPr>
        <w:t>Note: The annual average for awards is 2014-15 to 2016-17.</w:t>
      </w:r>
    </w:p>
    <w:p w14:paraId="0477E9B6" w14:textId="77777777" w:rsidR="00F672C2" w:rsidRPr="001C1172" w:rsidRDefault="00F672C2" w:rsidP="00292E3F">
      <w:pPr>
        <w:spacing w:after="0" w:line="240" w:lineRule="auto"/>
        <w:ind w:firstLine="144"/>
        <w:rPr>
          <w:rFonts w:asciiTheme="minorHAnsi" w:hAnsiTheme="minorHAnsi"/>
          <w:sz w:val="20"/>
          <w:szCs w:val="20"/>
        </w:rPr>
      </w:pPr>
    </w:p>
    <w:p w14:paraId="1CA97EBB" w14:textId="77777777" w:rsidR="00375FD7" w:rsidRPr="001C1172" w:rsidRDefault="00375FD7" w:rsidP="00E427E9">
      <w:pPr>
        <w:pStyle w:val="Heading1"/>
        <w:spacing w:before="120"/>
        <w:rPr>
          <w:rFonts w:asciiTheme="minorHAnsi" w:hAnsiTheme="minorHAnsi"/>
        </w:rPr>
      </w:pPr>
      <w:r w:rsidRPr="004F258B">
        <w:rPr>
          <w:rFonts w:asciiTheme="minorHAnsi" w:hAnsiTheme="minorHAnsi"/>
        </w:rPr>
        <w:t>Gap Analysis</w:t>
      </w:r>
    </w:p>
    <w:p w14:paraId="70E3BE21" w14:textId="2B2577F3" w:rsidR="004F258B" w:rsidRPr="00B24622" w:rsidRDefault="004F258B" w:rsidP="004F258B">
      <w:pPr>
        <w:spacing w:line="240" w:lineRule="auto"/>
        <w:rPr>
          <w:rFonts w:asciiTheme="minorHAnsi" w:hAnsiTheme="minorHAnsi"/>
        </w:rPr>
      </w:pPr>
      <w:r w:rsidRPr="001C1172">
        <w:rPr>
          <w:rFonts w:asciiTheme="minorHAnsi" w:hAnsiTheme="minorHAnsi"/>
        </w:rPr>
        <w:t>Based on all avai</w:t>
      </w:r>
      <w:r>
        <w:rPr>
          <w:rFonts w:asciiTheme="minorHAnsi" w:hAnsiTheme="minorHAnsi"/>
        </w:rPr>
        <w:t xml:space="preserve">lable data, there appears to be a close alignment between the supply </w:t>
      </w:r>
      <w:r w:rsidRPr="001C1172">
        <w:rPr>
          <w:rFonts w:asciiTheme="minorHAnsi" w:hAnsiTheme="minorHAnsi"/>
        </w:rPr>
        <w:t xml:space="preserve">of Athletic Training and </w:t>
      </w:r>
      <w:r>
        <w:rPr>
          <w:rFonts w:asciiTheme="minorHAnsi" w:hAnsiTheme="minorHAnsi"/>
        </w:rPr>
        <w:t>Sports Medicine</w:t>
      </w:r>
      <w:r w:rsidRPr="00353565">
        <w:rPr>
          <w:rFonts w:asciiTheme="minorHAnsi" w:hAnsiTheme="minorHAnsi"/>
        </w:rPr>
        <w:t xml:space="preserve"> </w:t>
      </w:r>
      <w:r>
        <w:rPr>
          <w:rFonts w:asciiTheme="minorHAnsi" w:hAnsiTheme="minorHAnsi"/>
        </w:rPr>
        <w:t xml:space="preserve">workers and </w:t>
      </w:r>
      <w:r w:rsidRPr="00353565">
        <w:rPr>
          <w:rFonts w:asciiTheme="minorHAnsi" w:hAnsiTheme="minorHAnsi"/>
        </w:rPr>
        <w:t xml:space="preserve">the demand for this cluster of occupations in </w:t>
      </w:r>
      <w:r>
        <w:rPr>
          <w:rFonts w:asciiTheme="minorHAnsi" w:hAnsiTheme="minorHAnsi"/>
        </w:rPr>
        <w:t xml:space="preserve">both </w:t>
      </w:r>
      <w:r w:rsidRPr="00353565">
        <w:rPr>
          <w:rFonts w:asciiTheme="minorHAnsi" w:hAnsiTheme="minorHAnsi"/>
        </w:rPr>
        <w:t>the Bay region</w:t>
      </w:r>
      <w:r>
        <w:rPr>
          <w:rFonts w:asciiTheme="minorHAnsi" w:hAnsiTheme="minorHAnsi"/>
        </w:rPr>
        <w:t xml:space="preserve"> and </w:t>
      </w:r>
      <w:r w:rsidRPr="00353565">
        <w:rPr>
          <w:rFonts w:asciiTheme="minorHAnsi" w:hAnsiTheme="minorHAnsi"/>
        </w:rPr>
        <w:t xml:space="preserve">Silicon Valley sub-region (Santa Clara County). </w:t>
      </w:r>
      <w:r>
        <w:rPr>
          <w:rFonts w:asciiTheme="minorHAnsi" w:hAnsiTheme="minorHAnsi"/>
        </w:rPr>
        <w:t>However, this “gap analysis” will be changing soon with the implementation of a new education requirement of a Masters Degree for students seeking em</w:t>
      </w:r>
      <w:r w:rsidR="00722379">
        <w:rPr>
          <w:rFonts w:asciiTheme="minorHAnsi" w:hAnsiTheme="minorHAnsi"/>
        </w:rPr>
        <w:t>ployment as an Athletic Trainer.</w:t>
      </w:r>
      <w:r>
        <w:rPr>
          <w:rFonts w:asciiTheme="minorHAnsi" w:hAnsiTheme="minorHAnsi"/>
        </w:rPr>
        <w:t xml:space="preserve"> And because community colleges are not able to grant Masters Degrees, they cannot prepare students for this occupation.</w:t>
      </w:r>
    </w:p>
    <w:p w14:paraId="2D6F7D17" w14:textId="57777959" w:rsidR="00375FD7" w:rsidRPr="001C1172" w:rsidRDefault="004F258B" w:rsidP="00375FD7">
      <w:pPr>
        <w:spacing w:line="240" w:lineRule="auto"/>
        <w:rPr>
          <w:rFonts w:asciiTheme="minorHAnsi" w:hAnsiTheme="minorHAnsi"/>
          <w:color w:val="auto"/>
        </w:rPr>
      </w:pPr>
      <w:r>
        <w:rPr>
          <w:rFonts w:asciiTheme="minorHAnsi" w:hAnsiTheme="minorHAnsi"/>
          <w:color w:val="auto"/>
        </w:rPr>
        <w:t xml:space="preserve">In the Bay region, there are </w:t>
      </w:r>
      <w:r w:rsidR="00F62E88">
        <w:rPr>
          <w:rFonts w:asciiTheme="minorHAnsi" w:hAnsiTheme="minorHAnsi"/>
          <w:color w:val="auto"/>
        </w:rPr>
        <w:t>36</w:t>
      </w:r>
      <w:r w:rsidR="00990E3A" w:rsidRPr="00F62E88">
        <w:rPr>
          <w:rFonts w:asciiTheme="minorHAnsi" w:hAnsiTheme="minorHAnsi"/>
          <w:color w:val="auto"/>
        </w:rPr>
        <w:t xml:space="preserve"> </w:t>
      </w:r>
      <w:r w:rsidR="00375FD7" w:rsidRPr="00F62E88">
        <w:rPr>
          <w:rFonts w:asciiTheme="minorHAnsi" w:hAnsiTheme="minorHAnsi"/>
          <w:color w:val="auto"/>
        </w:rPr>
        <w:t xml:space="preserve">annual openings for the </w:t>
      </w:r>
      <w:r w:rsidR="002D0206" w:rsidRPr="00F62E88">
        <w:rPr>
          <w:rFonts w:asciiTheme="minorHAnsi" w:hAnsiTheme="minorHAnsi"/>
          <w:color w:val="auto"/>
        </w:rPr>
        <w:t xml:space="preserve">Athletic Training and Sports </w:t>
      </w:r>
      <w:r w:rsidR="009E4A69" w:rsidRPr="00F62E88">
        <w:rPr>
          <w:rFonts w:asciiTheme="minorHAnsi" w:hAnsiTheme="minorHAnsi"/>
          <w:color w:val="auto"/>
        </w:rPr>
        <w:t>Medicine occupational</w:t>
      </w:r>
      <w:r>
        <w:rPr>
          <w:rFonts w:asciiTheme="minorHAnsi" w:hAnsiTheme="minorHAnsi"/>
          <w:color w:val="auto"/>
        </w:rPr>
        <w:t xml:space="preserve"> cluster and 33</w:t>
      </w:r>
      <w:r w:rsidR="00375FD7" w:rsidRPr="00F62E88">
        <w:rPr>
          <w:rFonts w:asciiTheme="minorHAnsi" w:hAnsiTheme="minorHAnsi"/>
          <w:color w:val="auto"/>
        </w:rPr>
        <w:t xml:space="preserve"> annual (3-year average) </w:t>
      </w:r>
      <w:r w:rsidR="00722379">
        <w:rPr>
          <w:rFonts w:asciiTheme="minorHAnsi" w:hAnsiTheme="minorHAnsi"/>
          <w:color w:val="auto"/>
        </w:rPr>
        <w:t xml:space="preserve">total </w:t>
      </w:r>
      <w:r w:rsidR="00375FD7" w:rsidRPr="00F62E88">
        <w:rPr>
          <w:rFonts w:asciiTheme="minorHAnsi" w:hAnsiTheme="minorHAnsi"/>
          <w:color w:val="auto"/>
        </w:rPr>
        <w:t>awards</w:t>
      </w:r>
      <w:r>
        <w:rPr>
          <w:rFonts w:asciiTheme="minorHAnsi" w:hAnsiTheme="minorHAnsi"/>
          <w:color w:val="auto"/>
        </w:rPr>
        <w:t xml:space="preserve">, with 14 of these awards at the Bachelor’s degree level. </w:t>
      </w:r>
      <w:r w:rsidR="00375FD7" w:rsidRPr="00F62E88">
        <w:rPr>
          <w:rFonts w:asciiTheme="minorHAnsi" w:hAnsiTheme="minorHAnsi"/>
          <w:color w:val="auto"/>
        </w:rPr>
        <w:t xml:space="preserve">In the </w:t>
      </w:r>
      <w:r w:rsidR="002D0206" w:rsidRPr="00F62E88">
        <w:rPr>
          <w:rFonts w:asciiTheme="minorHAnsi" w:hAnsiTheme="minorHAnsi"/>
          <w:color w:val="auto"/>
        </w:rPr>
        <w:t>Silicon Valley</w:t>
      </w:r>
      <w:r w:rsidR="00375FD7" w:rsidRPr="00F62E88">
        <w:rPr>
          <w:rFonts w:asciiTheme="minorHAnsi" w:hAnsiTheme="minorHAnsi"/>
          <w:color w:val="auto"/>
        </w:rPr>
        <w:t xml:space="preserve"> Sub-Region</w:t>
      </w:r>
      <w:r w:rsidR="00F62E88">
        <w:rPr>
          <w:rFonts w:asciiTheme="minorHAnsi" w:hAnsiTheme="minorHAnsi"/>
          <w:color w:val="auto"/>
        </w:rPr>
        <w:t xml:space="preserve">, there </w:t>
      </w:r>
      <w:r>
        <w:rPr>
          <w:rFonts w:asciiTheme="minorHAnsi" w:hAnsiTheme="minorHAnsi"/>
          <w:color w:val="auto"/>
        </w:rPr>
        <w:t xml:space="preserve">are </w:t>
      </w:r>
      <w:r w:rsidR="00F62E88">
        <w:rPr>
          <w:rFonts w:asciiTheme="minorHAnsi" w:hAnsiTheme="minorHAnsi"/>
          <w:color w:val="auto"/>
        </w:rPr>
        <w:t>12</w:t>
      </w:r>
      <w:r>
        <w:rPr>
          <w:rFonts w:asciiTheme="minorHAnsi" w:hAnsiTheme="minorHAnsi"/>
          <w:color w:val="auto"/>
        </w:rPr>
        <w:t xml:space="preserve"> annual openings and 22</w:t>
      </w:r>
      <w:r w:rsidR="00375FD7" w:rsidRPr="00F62E88">
        <w:rPr>
          <w:rFonts w:asciiTheme="minorHAnsi" w:hAnsiTheme="minorHAnsi"/>
          <w:color w:val="auto"/>
        </w:rPr>
        <w:t xml:space="preserve"> annual (3-year average) </w:t>
      </w:r>
      <w:r>
        <w:rPr>
          <w:rFonts w:asciiTheme="minorHAnsi" w:hAnsiTheme="minorHAnsi"/>
          <w:color w:val="auto"/>
        </w:rPr>
        <w:t xml:space="preserve">total </w:t>
      </w:r>
      <w:r w:rsidR="00375FD7" w:rsidRPr="00F62E88">
        <w:rPr>
          <w:rFonts w:asciiTheme="minorHAnsi" w:hAnsiTheme="minorHAnsi"/>
          <w:color w:val="auto"/>
        </w:rPr>
        <w:t>a</w:t>
      </w:r>
      <w:r>
        <w:rPr>
          <w:rFonts w:asciiTheme="minorHAnsi" w:hAnsiTheme="minorHAnsi"/>
          <w:color w:val="auto"/>
        </w:rPr>
        <w:t>wards, with 14 of these awards at the Bachelor’s degree level, for an annual oversupply of students</w:t>
      </w:r>
      <w:r w:rsidR="00375FD7" w:rsidRPr="00F62E88">
        <w:rPr>
          <w:rFonts w:asciiTheme="minorHAnsi" w:hAnsiTheme="minorHAnsi"/>
          <w:color w:val="auto"/>
        </w:rPr>
        <w:t>.</w:t>
      </w:r>
    </w:p>
    <w:p w14:paraId="291EA054" w14:textId="77777777" w:rsidR="00375FD7" w:rsidRPr="001C1172" w:rsidRDefault="00375FD7" w:rsidP="00E427E9">
      <w:pPr>
        <w:pStyle w:val="Heading1"/>
        <w:spacing w:before="0"/>
        <w:rPr>
          <w:rFonts w:asciiTheme="minorHAnsi" w:hAnsiTheme="minorHAnsi"/>
        </w:rPr>
      </w:pPr>
      <w:r w:rsidRPr="001C1172">
        <w:rPr>
          <w:rFonts w:asciiTheme="minorHAnsi" w:hAnsiTheme="minorHAnsi"/>
        </w:rPr>
        <w:t>Student Outcomes</w:t>
      </w:r>
    </w:p>
    <w:p w14:paraId="16F984DB" w14:textId="3739D7B9" w:rsidR="00375FD7" w:rsidRPr="001C1172" w:rsidRDefault="00375FD7" w:rsidP="00375FD7">
      <w:pPr>
        <w:spacing w:after="80" w:line="240" w:lineRule="auto"/>
        <w:rPr>
          <w:rFonts w:asciiTheme="minorHAnsi" w:eastAsiaTheme="majorEastAsia" w:hAnsiTheme="minorHAnsi" w:cstheme="majorBidi"/>
          <w:b/>
          <w:bCs/>
          <w:color w:val="122926" w:themeColor="accent1" w:themeShade="BF"/>
          <w:sz w:val="28"/>
          <w:szCs w:val="28"/>
        </w:rPr>
      </w:pPr>
      <w:r w:rsidRPr="001C1172">
        <w:rPr>
          <w:rFonts w:asciiTheme="minorHAnsi" w:hAnsiTheme="minorHAnsi"/>
          <w:b/>
        </w:rPr>
        <w:t xml:space="preserve">Table 8. Four Employment Outcomes Metrics for Students Who Took Courses on TOP </w:t>
      </w:r>
      <w:r w:rsidR="002D0206" w:rsidRPr="001C1172">
        <w:rPr>
          <w:rFonts w:asciiTheme="minorHAnsi" w:hAnsiTheme="minorHAnsi"/>
          <w:b/>
        </w:rPr>
        <w:t>1228.00-Athletic Training and Sports Medicine</w:t>
      </w:r>
    </w:p>
    <w:tbl>
      <w:tblPr>
        <w:tblStyle w:val="TableGrid"/>
        <w:tblW w:w="1079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315"/>
        <w:gridCol w:w="1080"/>
        <w:gridCol w:w="1080"/>
        <w:gridCol w:w="1080"/>
        <w:gridCol w:w="1080"/>
        <w:gridCol w:w="1080"/>
        <w:gridCol w:w="1080"/>
      </w:tblGrid>
      <w:tr w:rsidR="00375FD7" w:rsidRPr="001C1172" w14:paraId="36916462" w14:textId="77777777" w:rsidTr="0075607E">
        <w:trPr>
          <w:trHeight w:val="512"/>
        </w:trPr>
        <w:tc>
          <w:tcPr>
            <w:tcW w:w="4315" w:type="dxa"/>
            <w:shd w:val="clear" w:color="auto" w:fill="E5F193" w:themeFill="accent2" w:themeFillTint="66"/>
            <w:vAlign w:val="center"/>
          </w:tcPr>
          <w:p w14:paraId="7D6A8894" w14:textId="77777777" w:rsidR="00375FD7" w:rsidRPr="001C1172" w:rsidRDefault="00375FD7" w:rsidP="0075607E">
            <w:pPr>
              <w:jc w:val="center"/>
              <w:rPr>
                <w:rFonts w:asciiTheme="minorHAnsi" w:hAnsiTheme="minorHAnsi"/>
                <w:sz w:val="18"/>
                <w:szCs w:val="18"/>
              </w:rPr>
            </w:pPr>
            <w:r w:rsidRPr="001C1172">
              <w:rPr>
                <w:rFonts w:asciiTheme="minorHAnsi" w:hAnsiTheme="minorHAnsi"/>
                <w:sz w:val="18"/>
                <w:szCs w:val="18"/>
              </w:rPr>
              <w:t>2015-16</w:t>
            </w:r>
          </w:p>
        </w:tc>
        <w:tc>
          <w:tcPr>
            <w:tcW w:w="1080" w:type="dxa"/>
            <w:shd w:val="clear" w:color="auto" w:fill="E5F193" w:themeFill="accent2" w:themeFillTint="66"/>
            <w:vAlign w:val="center"/>
          </w:tcPr>
          <w:p w14:paraId="7B06951A" w14:textId="77777777" w:rsidR="00375FD7" w:rsidRPr="001C1172" w:rsidRDefault="00375FD7" w:rsidP="0075607E">
            <w:pPr>
              <w:jc w:val="center"/>
              <w:rPr>
                <w:rFonts w:asciiTheme="minorHAnsi" w:hAnsiTheme="minorHAnsi"/>
                <w:sz w:val="18"/>
                <w:szCs w:val="18"/>
              </w:rPr>
            </w:pPr>
            <w:r w:rsidRPr="001C1172">
              <w:rPr>
                <w:rFonts w:asciiTheme="minorHAnsi" w:hAnsiTheme="minorHAnsi"/>
                <w:sz w:val="18"/>
                <w:szCs w:val="18"/>
              </w:rPr>
              <w:t xml:space="preserve">Bay </w:t>
            </w:r>
            <w:r w:rsidRPr="001C1172">
              <w:rPr>
                <w:rFonts w:asciiTheme="minorHAnsi" w:hAnsiTheme="minorHAnsi"/>
                <w:sz w:val="18"/>
                <w:szCs w:val="18"/>
              </w:rPr>
              <w:br/>
              <w:t>(All CTE Programs)</w:t>
            </w:r>
          </w:p>
        </w:tc>
        <w:tc>
          <w:tcPr>
            <w:tcW w:w="1080" w:type="dxa"/>
            <w:shd w:val="clear" w:color="auto" w:fill="E5F193" w:themeFill="accent2" w:themeFillTint="66"/>
            <w:vAlign w:val="center"/>
          </w:tcPr>
          <w:p w14:paraId="46930E4A" w14:textId="2D1A848B" w:rsidR="00375FD7" w:rsidRPr="001C1172" w:rsidRDefault="002D0206" w:rsidP="0075607E">
            <w:pPr>
              <w:jc w:val="center"/>
              <w:rPr>
                <w:rFonts w:asciiTheme="minorHAnsi" w:hAnsiTheme="minorHAnsi"/>
                <w:sz w:val="18"/>
                <w:szCs w:val="18"/>
              </w:rPr>
            </w:pPr>
            <w:r w:rsidRPr="001C1172">
              <w:rPr>
                <w:rFonts w:asciiTheme="minorHAnsi" w:hAnsiTheme="minorHAnsi"/>
                <w:sz w:val="18"/>
                <w:szCs w:val="18"/>
              </w:rPr>
              <w:t>Foothill College</w:t>
            </w:r>
            <w:r w:rsidR="00375FD7" w:rsidRPr="001C1172">
              <w:rPr>
                <w:rFonts w:asciiTheme="minorHAnsi" w:hAnsiTheme="minorHAnsi"/>
                <w:sz w:val="18"/>
                <w:szCs w:val="18"/>
              </w:rPr>
              <w:t xml:space="preserve"> (All CTE Programs)</w:t>
            </w:r>
          </w:p>
        </w:tc>
        <w:tc>
          <w:tcPr>
            <w:tcW w:w="1080" w:type="dxa"/>
            <w:shd w:val="clear" w:color="auto" w:fill="E5F193" w:themeFill="accent2" w:themeFillTint="66"/>
            <w:vAlign w:val="center"/>
          </w:tcPr>
          <w:p w14:paraId="129812DD" w14:textId="2322D9BF" w:rsidR="00375FD7" w:rsidRPr="001C1172" w:rsidRDefault="00375FD7" w:rsidP="00C8734D">
            <w:pPr>
              <w:jc w:val="center"/>
              <w:rPr>
                <w:rFonts w:asciiTheme="minorHAnsi" w:hAnsiTheme="minorHAnsi"/>
                <w:sz w:val="18"/>
                <w:szCs w:val="18"/>
              </w:rPr>
            </w:pPr>
            <w:r w:rsidRPr="001C1172">
              <w:rPr>
                <w:rFonts w:asciiTheme="minorHAnsi" w:hAnsiTheme="minorHAnsi"/>
                <w:sz w:val="18"/>
                <w:szCs w:val="18"/>
              </w:rPr>
              <w:t>State (</w:t>
            </w:r>
            <w:r w:rsidR="002D0206" w:rsidRPr="001C1172">
              <w:rPr>
                <w:rFonts w:asciiTheme="minorHAnsi" w:hAnsiTheme="minorHAnsi" w:cs="Calibri"/>
                <w:sz w:val="18"/>
                <w:szCs w:val="18"/>
              </w:rPr>
              <w:t>1228.00</w:t>
            </w:r>
            <w:r w:rsidRPr="001C1172">
              <w:rPr>
                <w:rFonts w:asciiTheme="minorHAnsi" w:hAnsiTheme="minorHAnsi"/>
                <w:sz w:val="18"/>
                <w:szCs w:val="18"/>
              </w:rPr>
              <w:t>)</w:t>
            </w:r>
          </w:p>
        </w:tc>
        <w:tc>
          <w:tcPr>
            <w:tcW w:w="1080" w:type="dxa"/>
            <w:shd w:val="clear" w:color="auto" w:fill="E5F193" w:themeFill="accent2" w:themeFillTint="66"/>
            <w:vAlign w:val="center"/>
          </w:tcPr>
          <w:p w14:paraId="6F1863ED" w14:textId="569450ED" w:rsidR="00375FD7" w:rsidRPr="001C1172" w:rsidRDefault="00375FD7" w:rsidP="00C8734D">
            <w:pPr>
              <w:jc w:val="center"/>
              <w:rPr>
                <w:rFonts w:asciiTheme="minorHAnsi" w:hAnsiTheme="minorHAnsi"/>
                <w:sz w:val="18"/>
                <w:szCs w:val="18"/>
              </w:rPr>
            </w:pPr>
            <w:r w:rsidRPr="001C1172">
              <w:rPr>
                <w:rFonts w:asciiTheme="minorHAnsi" w:hAnsiTheme="minorHAnsi"/>
                <w:sz w:val="18"/>
                <w:szCs w:val="18"/>
              </w:rPr>
              <w:t xml:space="preserve">Bay </w:t>
            </w:r>
            <w:r w:rsidR="00F73B62" w:rsidRPr="001C1172">
              <w:rPr>
                <w:rFonts w:asciiTheme="minorHAnsi" w:hAnsiTheme="minorHAnsi"/>
                <w:sz w:val="18"/>
                <w:szCs w:val="18"/>
              </w:rPr>
              <w:t>(</w:t>
            </w:r>
            <w:r w:rsidR="002D0206" w:rsidRPr="001C1172">
              <w:rPr>
                <w:rFonts w:asciiTheme="minorHAnsi" w:hAnsiTheme="minorHAnsi" w:cs="Calibri"/>
                <w:sz w:val="18"/>
                <w:szCs w:val="18"/>
              </w:rPr>
              <w:t>1228.00</w:t>
            </w:r>
            <w:r w:rsidR="00F73B62" w:rsidRPr="001C1172">
              <w:rPr>
                <w:rFonts w:asciiTheme="minorHAnsi" w:hAnsiTheme="minorHAnsi"/>
                <w:sz w:val="18"/>
                <w:szCs w:val="18"/>
              </w:rPr>
              <w:t>)</w:t>
            </w:r>
          </w:p>
        </w:tc>
        <w:tc>
          <w:tcPr>
            <w:tcW w:w="1080" w:type="dxa"/>
            <w:shd w:val="clear" w:color="auto" w:fill="E5F193" w:themeFill="accent2" w:themeFillTint="66"/>
            <w:vAlign w:val="center"/>
          </w:tcPr>
          <w:p w14:paraId="15BE6B6B" w14:textId="7029397B" w:rsidR="00375FD7" w:rsidRPr="001C1172" w:rsidRDefault="002D0206" w:rsidP="00C8734D">
            <w:pPr>
              <w:jc w:val="center"/>
              <w:rPr>
                <w:rFonts w:asciiTheme="minorHAnsi" w:hAnsiTheme="minorHAnsi"/>
                <w:sz w:val="18"/>
                <w:szCs w:val="18"/>
              </w:rPr>
            </w:pPr>
            <w:r w:rsidRPr="001C1172">
              <w:rPr>
                <w:rFonts w:asciiTheme="minorHAnsi" w:hAnsiTheme="minorHAnsi"/>
                <w:sz w:val="18"/>
                <w:szCs w:val="18"/>
              </w:rPr>
              <w:t>Silicon Valley</w:t>
            </w:r>
            <w:r w:rsidR="00375FD7" w:rsidRPr="001C1172">
              <w:rPr>
                <w:rFonts w:asciiTheme="minorHAnsi" w:hAnsiTheme="minorHAnsi"/>
                <w:sz w:val="18"/>
                <w:szCs w:val="18"/>
              </w:rPr>
              <w:t xml:space="preserve"> </w:t>
            </w:r>
            <w:r w:rsidR="00F73B62" w:rsidRPr="001C1172">
              <w:rPr>
                <w:rFonts w:asciiTheme="minorHAnsi" w:hAnsiTheme="minorHAnsi"/>
                <w:sz w:val="18"/>
                <w:szCs w:val="18"/>
              </w:rPr>
              <w:t>(</w:t>
            </w:r>
            <w:r w:rsidRPr="001C1172">
              <w:rPr>
                <w:rFonts w:asciiTheme="minorHAnsi" w:hAnsiTheme="minorHAnsi" w:cs="Calibri"/>
                <w:sz w:val="18"/>
                <w:szCs w:val="18"/>
              </w:rPr>
              <w:t>1228.00</w:t>
            </w:r>
            <w:r w:rsidR="00F73B62" w:rsidRPr="001C1172">
              <w:rPr>
                <w:rFonts w:asciiTheme="minorHAnsi" w:hAnsiTheme="minorHAnsi"/>
                <w:sz w:val="18"/>
                <w:szCs w:val="18"/>
              </w:rPr>
              <w:t>)</w:t>
            </w:r>
          </w:p>
        </w:tc>
        <w:tc>
          <w:tcPr>
            <w:tcW w:w="1080" w:type="dxa"/>
            <w:shd w:val="clear" w:color="auto" w:fill="E5F193" w:themeFill="accent2" w:themeFillTint="66"/>
            <w:vAlign w:val="center"/>
          </w:tcPr>
          <w:p w14:paraId="452BA623" w14:textId="6D9B03FE" w:rsidR="00375FD7" w:rsidRPr="001C1172" w:rsidRDefault="002D0206" w:rsidP="00C8734D">
            <w:pPr>
              <w:jc w:val="center"/>
              <w:rPr>
                <w:rFonts w:asciiTheme="minorHAnsi" w:hAnsiTheme="minorHAnsi"/>
                <w:sz w:val="18"/>
                <w:szCs w:val="18"/>
              </w:rPr>
            </w:pPr>
            <w:r w:rsidRPr="001C1172">
              <w:rPr>
                <w:rFonts w:asciiTheme="minorHAnsi" w:hAnsiTheme="minorHAnsi"/>
                <w:sz w:val="18"/>
                <w:szCs w:val="18"/>
              </w:rPr>
              <w:t>Foothill College</w:t>
            </w:r>
            <w:r w:rsidR="00375FD7" w:rsidRPr="001C1172">
              <w:rPr>
                <w:rFonts w:asciiTheme="minorHAnsi" w:hAnsiTheme="minorHAnsi"/>
                <w:sz w:val="18"/>
                <w:szCs w:val="18"/>
              </w:rPr>
              <w:t xml:space="preserve"> (</w:t>
            </w:r>
            <w:r w:rsidRPr="001C1172">
              <w:rPr>
                <w:rFonts w:asciiTheme="minorHAnsi" w:hAnsiTheme="minorHAnsi" w:cs="Calibri"/>
                <w:sz w:val="18"/>
                <w:szCs w:val="18"/>
              </w:rPr>
              <w:t>1228.00</w:t>
            </w:r>
            <w:r w:rsidR="00F73B62" w:rsidRPr="001C1172">
              <w:rPr>
                <w:rFonts w:asciiTheme="minorHAnsi" w:hAnsiTheme="minorHAnsi"/>
                <w:sz w:val="18"/>
                <w:szCs w:val="18"/>
              </w:rPr>
              <w:t>)</w:t>
            </w:r>
          </w:p>
        </w:tc>
      </w:tr>
      <w:tr w:rsidR="00FD5280" w:rsidRPr="001C1172" w14:paraId="77BE51DF" w14:textId="77777777" w:rsidTr="0075607E">
        <w:trPr>
          <w:trHeight w:val="288"/>
        </w:trPr>
        <w:tc>
          <w:tcPr>
            <w:tcW w:w="4315" w:type="dxa"/>
            <w:vAlign w:val="center"/>
          </w:tcPr>
          <w:p w14:paraId="02C4CB03" w14:textId="77777777" w:rsidR="00FD5280" w:rsidRPr="001C1172" w:rsidRDefault="00FD5280" w:rsidP="00FD5280">
            <w:pPr>
              <w:rPr>
                <w:rFonts w:asciiTheme="minorHAnsi" w:hAnsiTheme="minorHAnsi"/>
              </w:rPr>
            </w:pPr>
            <w:r w:rsidRPr="001C1172">
              <w:rPr>
                <w:rFonts w:asciiTheme="minorHAnsi" w:hAnsiTheme="minorHAnsi"/>
              </w:rPr>
              <w:t>% Employed Four Quarters After Exit</w:t>
            </w:r>
          </w:p>
        </w:tc>
        <w:tc>
          <w:tcPr>
            <w:tcW w:w="1080" w:type="dxa"/>
            <w:vAlign w:val="center"/>
          </w:tcPr>
          <w:p w14:paraId="52ACE989" w14:textId="77777777" w:rsidR="00FD5280" w:rsidRPr="001C1172" w:rsidRDefault="00FD5280" w:rsidP="00FD5280">
            <w:pPr>
              <w:jc w:val="center"/>
              <w:rPr>
                <w:rFonts w:asciiTheme="minorHAnsi" w:hAnsiTheme="minorHAnsi"/>
              </w:rPr>
            </w:pPr>
            <w:r w:rsidRPr="001C1172">
              <w:rPr>
                <w:rFonts w:asciiTheme="minorHAnsi" w:hAnsiTheme="minorHAnsi"/>
              </w:rPr>
              <w:t>74%</w:t>
            </w:r>
          </w:p>
        </w:tc>
        <w:tc>
          <w:tcPr>
            <w:tcW w:w="1080" w:type="dxa"/>
            <w:vAlign w:val="center"/>
          </w:tcPr>
          <w:p w14:paraId="4E88167F" w14:textId="44978ADA" w:rsidR="00FD5280" w:rsidRPr="001C1172" w:rsidRDefault="00FD5280" w:rsidP="00FD5280">
            <w:pPr>
              <w:jc w:val="center"/>
              <w:rPr>
                <w:rFonts w:asciiTheme="minorHAnsi" w:hAnsiTheme="minorHAnsi"/>
              </w:rPr>
            </w:pPr>
            <w:r w:rsidRPr="001C1172">
              <w:rPr>
                <w:rFonts w:asciiTheme="minorHAnsi" w:hAnsiTheme="minorHAnsi"/>
                <w:sz w:val="21"/>
                <w:szCs w:val="21"/>
              </w:rPr>
              <w:t>77%</w:t>
            </w:r>
          </w:p>
        </w:tc>
        <w:tc>
          <w:tcPr>
            <w:tcW w:w="1080" w:type="dxa"/>
            <w:vAlign w:val="center"/>
          </w:tcPr>
          <w:p w14:paraId="55D3DBEE" w14:textId="7561FFFE" w:rsidR="00FD5280" w:rsidRPr="001C1172" w:rsidRDefault="00FD5280" w:rsidP="00FD5280">
            <w:pPr>
              <w:jc w:val="center"/>
              <w:rPr>
                <w:rFonts w:asciiTheme="minorHAnsi" w:hAnsiTheme="minorHAnsi"/>
              </w:rPr>
            </w:pPr>
            <w:r>
              <w:rPr>
                <w:rFonts w:asciiTheme="minorHAnsi" w:hAnsiTheme="minorHAnsi"/>
              </w:rPr>
              <w:t>62</w:t>
            </w:r>
            <w:r w:rsidRPr="006465A3">
              <w:rPr>
                <w:rFonts w:asciiTheme="minorHAnsi" w:hAnsiTheme="minorHAnsi"/>
              </w:rPr>
              <w:t>%</w:t>
            </w:r>
          </w:p>
        </w:tc>
        <w:tc>
          <w:tcPr>
            <w:tcW w:w="1080" w:type="dxa"/>
            <w:vAlign w:val="center"/>
          </w:tcPr>
          <w:p w14:paraId="3BA9127A" w14:textId="6F0D4C1C" w:rsidR="00FD5280" w:rsidRPr="001C1172" w:rsidRDefault="00FD5280" w:rsidP="00FD5280">
            <w:pPr>
              <w:jc w:val="center"/>
              <w:rPr>
                <w:rFonts w:asciiTheme="minorHAnsi" w:hAnsiTheme="minorHAnsi"/>
              </w:rPr>
            </w:pPr>
            <w:r w:rsidRPr="001C1172">
              <w:rPr>
                <w:rFonts w:asciiTheme="minorHAnsi" w:hAnsiTheme="minorHAnsi"/>
              </w:rPr>
              <w:t>n/a</w:t>
            </w:r>
          </w:p>
        </w:tc>
        <w:tc>
          <w:tcPr>
            <w:tcW w:w="1080" w:type="dxa"/>
            <w:vAlign w:val="center"/>
          </w:tcPr>
          <w:p w14:paraId="6036A411" w14:textId="6C2DC7A1" w:rsidR="00FD5280" w:rsidRPr="001C1172" w:rsidRDefault="00FD5280" w:rsidP="00FD5280">
            <w:pPr>
              <w:jc w:val="center"/>
              <w:rPr>
                <w:rFonts w:asciiTheme="minorHAnsi" w:hAnsiTheme="minorHAnsi"/>
              </w:rPr>
            </w:pPr>
            <w:r w:rsidRPr="001C1172">
              <w:rPr>
                <w:rFonts w:asciiTheme="minorHAnsi" w:hAnsiTheme="minorHAnsi"/>
              </w:rPr>
              <w:t>n/a</w:t>
            </w:r>
          </w:p>
        </w:tc>
        <w:tc>
          <w:tcPr>
            <w:tcW w:w="1080" w:type="dxa"/>
            <w:vAlign w:val="center"/>
          </w:tcPr>
          <w:p w14:paraId="2B410089" w14:textId="33505643" w:rsidR="00FD5280" w:rsidRPr="001C1172" w:rsidRDefault="00FD5280" w:rsidP="00FD5280">
            <w:pPr>
              <w:jc w:val="center"/>
              <w:rPr>
                <w:rFonts w:asciiTheme="minorHAnsi" w:hAnsiTheme="minorHAnsi"/>
              </w:rPr>
            </w:pPr>
            <w:r w:rsidRPr="001C1172">
              <w:rPr>
                <w:rFonts w:asciiTheme="minorHAnsi" w:hAnsiTheme="minorHAnsi"/>
              </w:rPr>
              <w:t>n/a</w:t>
            </w:r>
          </w:p>
        </w:tc>
      </w:tr>
      <w:tr w:rsidR="00FD5280" w:rsidRPr="001C1172" w14:paraId="39759631" w14:textId="77777777" w:rsidTr="0075607E">
        <w:trPr>
          <w:trHeight w:val="288"/>
        </w:trPr>
        <w:tc>
          <w:tcPr>
            <w:tcW w:w="4315" w:type="dxa"/>
            <w:vAlign w:val="center"/>
          </w:tcPr>
          <w:p w14:paraId="5B57CA80" w14:textId="77777777" w:rsidR="00FD5280" w:rsidRPr="001C1172" w:rsidRDefault="00FD5280" w:rsidP="00FD5280">
            <w:pPr>
              <w:rPr>
                <w:rFonts w:asciiTheme="minorHAnsi" w:hAnsiTheme="minorHAnsi"/>
              </w:rPr>
            </w:pPr>
            <w:r w:rsidRPr="001C1172">
              <w:rPr>
                <w:rFonts w:asciiTheme="minorHAnsi" w:hAnsiTheme="minorHAnsi"/>
              </w:rPr>
              <w:lastRenderedPageBreak/>
              <w:t>Median Quarterly Earnings Two Quarters After Exit</w:t>
            </w:r>
          </w:p>
        </w:tc>
        <w:tc>
          <w:tcPr>
            <w:tcW w:w="1080" w:type="dxa"/>
            <w:vAlign w:val="center"/>
          </w:tcPr>
          <w:p w14:paraId="52007F51" w14:textId="77777777" w:rsidR="00FD5280" w:rsidRPr="001C1172" w:rsidRDefault="00FD5280" w:rsidP="00FD5280">
            <w:pPr>
              <w:jc w:val="center"/>
              <w:rPr>
                <w:rFonts w:asciiTheme="minorHAnsi" w:hAnsiTheme="minorHAnsi"/>
              </w:rPr>
            </w:pPr>
            <w:r w:rsidRPr="001C1172">
              <w:rPr>
                <w:rFonts w:asciiTheme="minorHAnsi" w:hAnsiTheme="minorHAnsi"/>
              </w:rPr>
              <w:t>$10,550</w:t>
            </w:r>
          </w:p>
        </w:tc>
        <w:tc>
          <w:tcPr>
            <w:tcW w:w="1080" w:type="dxa"/>
            <w:vAlign w:val="center"/>
          </w:tcPr>
          <w:p w14:paraId="78213910" w14:textId="4E69B0BB" w:rsidR="00FD5280" w:rsidRPr="001C1172" w:rsidRDefault="00FD5280" w:rsidP="00FD5280">
            <w:pPr>
              <w:jc w:val="center"/>
              <w:rPr>
                <w:rFonts w:asciiTheme="minorHAnsi" w:hAnsiTheme="minorHAnsi"/>
              </w:rPr>
            </w:pPr>
            <w:r>
              <w:rPr>
                <w:rFonts w:asciiTheme="minorHAnsi" w:hAnsiTheme="minorHAnsi"/>
                <w:sz w:val="21"/>
                <w:szCs w:val="21"/>
              </w:rPr>
              <w:t>$15,310</w:t>
            </w:r>
          </w:p>
        </w:tc>
        <w:tc>
          <w:tcPr>
            <w:tcW w:w="1080" w:type="dxa"/>
            <w:vAlign w:val="center"/>
          </w:tcPr>
          <w:p w14:paraId="2D971792" w14:textId="5199EB2C" w:rsidR="00FD5280" w:rsidRPr="001C1172" w:rsidRDefault="00FD5280" w:rsidP="00FD5280">
            <w:pPr>
              <w:jc w:val="center"/>
              <w:rPr>
                <w:rFonts w:asciiTheme="minorHAnsi" w:hAnsiTheme="minorHAnsi"/>
              </w:rPr>
            </w:pPr>
            <w:r w:rsidRPr="006465A3">
              <w:rPr>
                <w:rFonts w:asciiTheme="minorHAnsi" w:hAnsiTheme="minorHAnsi"/>
              </w:rPr>
              <w:t>$</w:t>
            </w:r>
            <w:r>
              <w:rPr>
                <w:rFonts w:asciiTheme="minorHAnsi" w:hAnsiTheme="minorHAnsi"/>
              </w:rPr>
              <w:t>4,450</w:t>
            </w:r>
          </w:p>
        </w:tc>
        <w:tc>
          <w:tcPr>
            <w:tcW w:w="1080" w:type="dxa"/>
            <w:vAlign w:val="center"/>
          </w:tcPr>
          <w:p w14:paraId="18700027" w14:textId="78C96DF4" w:rsidR="00FD5280" w:rsidRPr="001C1172" w:rsidRDefault="00FD5280" w:rsidP="00FD5280">
            <w:pPr>
              <w:jc w:val="center"/>
              <w:rPr>
                <w:rFonts w:asciiTheme="minorHAnsi" w:hAnsiTheme="minorHAnsi"/>
              </w:rPr>
            </w:pPr>
            <w:r w:rsidRPr="001C1172">
              <w:rPr>
                <w:rFonts w:asciiTheme="minorHAnsi" w:hAnsiTheme="minorHAnsi"/>
              </w:rPr>
              <w:t>n/a</w:t>
            </w:r>
          </w:p>
        </w:tc>
        <w:tc>
          <w:tcPr>
            <w:tcW w:w="1080" w:type="dxa"/>
            <w:vAlign w:val="center"/>
          </w:tcPr>
          <w:p w14:paraId="1BC28FEB" w14:textId="628C25DF" w:rsidR="00FD5280" w:rsidRPr="001C1172" w:rsidRDefault="00FD5280" w:rsidP="00FD5280">
            <w:pPr>
              <w:jc w:val="center"/>
              <w:rPr>
                <w:rFonts w:asciiTheme="minorHAnsi" w:hAnsiTheme="minorHAnsi"/>
              </w:rPr>
            </w:pPr>
            <w:r w:rsidRPr="001C1172">
              <w:rPr>
                <w:rFonts w:asciiTheme="minorHAnsi" w:hAnsiTheme="minorHAnsi"/>
              </w:rPr>
              <w:t>n/a</w:t>
            </w:r>
          </w:p>
        </w:tc>
        <w:tc>
          <w:tcPr>
            <w:tcW w:w="1080" w:type="dxa"/>
            <w:vAlign w:val="center"/>
          </w:tcPr>
          <w:p w14:paraId="1217E33F" w14:textId="3595BC25" w:rsidR="00FD5280" w:rsidRPr="001C1172" w:rsidRDefault="00FD5280" w:rsidP="00FD5280">
            <w:pPr>
              <w:jc w:val="center"/>
              <w:rPr>
                <w:rFonts w:asciiTheme="minorHAnsi" w:hAnsiTheme="minorHAnsi"/>
              </w:rPr>
            </w:pPr>
            <w:r w:rsidRPr="001C1172">
              <w:rPr>
                <w:rFonts w:asciiTheme="minorHAnsi" w:hAnsiTheme="minorHAnsi"/>
              </w:rPr>
              <w:t>n/a</w:t>
            </w:r>
          </w:p>
        </w:tc>
      </w:tr>
      <w:tr w:rsidR="00FD5280" w:rsidRPr="001C1172" w14:paraId="016301F1" w14:textId="77777777" w:rsidTr="0075607E">
        <w:trPr>
          <w:trHeight w:val="288"/>
        </w:trPr>
        <w:tc>
          <w:tcPr>
            <w:tcW w:w="4315" w:type="dxa"/>
            <w:vAlign w:val="center"/>
          </w:tcPr>
          <w:p w14:paraId="6F0FB961" w14:textId="77777777" w:rsidR="00FD5280" w:rsidRPr="001C1172" w:rsidRDefault="00FD5280" w:rsidP="00FD5280">
            <w:pPr>
              <w:rPr>
                <w:rFonts w:asciiTheme="minorHAnsi" w:hAnsiTheme="minorHAnsi"/>
              </w:rPr>
            </w:pPr>
            <w:r w:rsidRPr="001C1172">
              <w:rPr>
                <w:rFonts w:asciiTheme="minorHAnsi" w:hAnsiTheme="minorHAnsi"/>
              </w:rPr>
              <w:t>Median % Change in Earnings</w:t>
            </w:r>
          </w:p>
        </w:tc>
        <w:tc>
          <w:tcPr>
            <w:tcW w:w="1080" w:type="dxa"/>
            <w:vAlign w:val="center"/>
          </w:tcPr>
          <w:p w14:paraId="4947A770" w14:textId="77777777" w:rsidR="00FD5280" w:rsidRPr="001C1172" w:rsidRDefault="00FD5280" w:rsidP="00FD5280">
            <w:pPr>
              <w:jc w:val="center"/>
              <w:rPr>
                <w:rFonts w:asciiTheme="minorHAnsi" w:hAnsiTheme="minorHAnsi"/>
              </w:rPr>
            </w:pPr>
            <w:r w:rsidRPr="001C1172">
              <w:rPr>
                <w:rFonts w:asciiTheme="minorHAnsi" w:hAnsiTheme="minorHAnsi"/>
              </w:rPr>
              <w:t>46%</w:t>
            </w:r>
          </w:p>
        </w:tc>
        <w:tc>
          <w:tcPr>
            <w:tcW w:w="1080" w:type="dxa"/>
            <w:vAlign w:val="center"/>
          </w:tcPr>
          <w:p w14:paraId="5CEF4E6D" w14:textId="4C5FB301" w:rsidR="00FD5280" w:rsidRPr="001C1172" w:rsidRDefault="00FD5280" w:rsidP="00FD5280">
            <w:pPr>
              <w:jc w:val="center"/>
              <w:rPr>
                <w:rFonts w:asciiTheme="minorHAnsi" w:hAnsiTheme="minorHAnsi"/>
              </w:rPr>
            </w:pPr>
            <w:r w:rsidRPr="001C1172">
              <w:rPr>
                <w:rFonts w:asciiTheme="minorHAnsi" w:hAnsiTheme="minorHAnsi"/>
                <w:sz w:val="21"/>
                <w:szCs w:val="21"/>
              </w:rPr>
              <w:t>82%</w:t>
            </w:r>
          </w:p>
        </w:tc>
        <w:tc>
          <w:tcPr>
            <w:tcW w:w="1080" w:type="dxa"/>
            <w:vAlign w:val="center"/>
          </w:tcPr>
          <w:p w14:paraId="63A08429" w14:textId="5EDF0EDD" w:rsidR="00FD5280" w:rsidRPr="001C1172" w:rsidRDefault="00FD5280" w:rsidP="00FD5280">
            <w:pPr>
              <w:jc w:val="center"/>
              <w:rPr>
                <w:rFonts w:asciiTheme="minorHAnsi" w:hAnsiTheme="minorHAnsi"/>
              </w:rPr>
            </w:pPr>
            <w:r w:rsidRPr="006465A3">
              <w:rPr>
                <w:rFonts w:asciiTheme="minorHAnsi" w:hAnsiTheme="minorHAnsi"/>
              </w:rPr>
              <w:t>64%</w:t>
            </w:r>
          </w:p>
        </w:tc>
        <w:tc>
          <w:tcPr>
            <w:tcW w:w="1080" w:type="dxa"/>
            <w:vAlign w:val="center"/>
          </w:tcPr>
          <w:p w14:paraId="1FFB0D8F" w14:textId="07E469E5" w:rsidR="00FD5280" w:rsidRPr="001C1172" w:rsidRDefault="00FD5280" w:rsidP="00FD5280">
            <w:pPr>
              <w:jc w:val="center"/>
              <w:rPr>
                <w:rFonts w:asciiTheme="minorHAnsi" w:hAnsiTheme="minorHAnsi"/>
              </w:rPr>
            </w:pPr>
            <w:r w:rsidRPr="001C1172">
              <w:rPr>
                <w:rFonts w:asciiTheme="minorHAnsi" w:hAnsiTheme="minorHAnsi"/>
              </w:rPr>
              <w:t>n/a</w:t>
            </w:r>
          </w:p>
        </w:tc>
        <w:tc>
          <w:tcPr>
            <w:tcW w:w="1080" w:type="dxa"/>
            <w:vAlign w:val="center"/>
          </w:tcPr>
          <w:p w14:paraId="7D43F9AB" w14:textId="60BF26AB" w:rsidR="00FD5280" w:rsidRPr="001C1172" w:rsidRDefault="00FD5280" w:rsidP="00FD5280">
            <w:pPr>
              <w:jc w:val="center"/>
              <w:rPr>
                <w:rFonts w:asciiTheme="minorHAnsi" w:hAnsiTheme="minorHAnsi"/>
              </w:rPr>
            </w:pPr>
            <w:r w:rsidRPr="001C1172">
              <w:rPr>
                <w:rFonts w:asciiTheme="minorHAnsi" w:hAnsiTheme="minorHAnsi"/>
              </w:rPr>
              <w:t>n/a</w:t>
            </w:r>
          </w:p>
        </w:tc>
        <w:tc>
          <w:tcPr>
            <w:tcW w:w="1080" w:type="dxa"/>
            <w:vAlign w:val="center"/>
          </w:tcPr>
          <w:p w14:paraId="33CE0357" w14:textId="203B5BF8" w:rsidR="00FD5280" w:rsidRPr="001C1172" w:rsidRDefault="00FD5280" w:rsidP="00FD5280">
            <w:pPr>
              <w:jc w:val="center"/>
              <w:rPr>
                <w:rFonts w:asciiTheme="minorHAnsi" w:hAnsiTheme="minorHAnsi"/>
              </w:rPr>
            </w:pPr>
            <w:r w:rsidRPr="001C1172">
              <w:rPr>
                <w:rFonts w:asciiTheme="minorHAnsi" w:hAnsiTheme="minorHAnsi"/>
              </w:rPr>
              <w:t>n/a</w:t>
            </w:r>
          </w:p>
        </w:tc>
      </w:tr>
      <w:tr w:rsidR="00FD5280" w:rsidRPr="001C1172" w14:paraId="79A43696" w14:textId="77777777" w:rsidTr="0075607E">
        <w:trPr>
          <w:trHeight w:val="288"/>
        </w:trPr>
        <w:tc>
          <w:tcPr>
            <w:tcW w:w="4315" w:type="dxa"/>
            <w:vAlign w:val="center"/>
          </w:tcPr>
          <w:p w14:paraId="4E4E2C27" w14:textId="77777777" w:rsidR="00FD5280" w:rsidRPr="001C1172" w:rsidRDefault="00FD5280" w:rsidP="00FD5280">
            <w:pPr>
              <w:rPr>
                <w:rFonts w:asciiTheme="minorHAnsi" w:hAnsiTheme="minorHAnsi"/>
              </w:rPr>
            </w:pPr>
            <w:r w:rsidRPr="001C1172">
              <w:rPr>
                <w:rFonts w:asciiTheme="minorHAnsi" w:hAnsiTheme="minorHAnsi"/>
              </w:rPr>
              <w:t>% of Students Earning a Living Wage</w:t>
            </w:r>
          </w:p>
        </w:tc>
        <w:tc>
          <w:tcPr>
            <w:tcW w:w="1080" w:type="dxa"/>
            <w:vAlign w:val="center"/>
          </w:tcPr>
          <w:p w14:paraId="2800B773" w14:textId="77777777" w:rsidR="00FD5280" w:rsidRPr="001C1172" w:rsidRDefault="00FD5280" w:rsidP="00FD5280">
            <w:pPr>
              <w:jc w:val="center"/>
              <w:rPr>
                <w:rFonts w:asciiTheme="minorHAnsi" w:hAnsiTheme="minorHAnsi"/>
              </w:rPr>
            </w:pPr>
            <w:r w:rsidRPr="001C1172">
              <w:rPr>
                <w:rFonts w:asciiTheme="minorHAnsi" w:hAnsiTheme="minorHAnsi"/>
              </w:rPr>
              <w:t>63%</w:t>
            </w:r>
          </w:p>
        </w:tc>
        <w:tc>
          <w:tcPr>
            <w:tcW w:w="1080" w:type="dxa"/>
            <w:vAlign w:val="center"/>
          </w:tcPr>
          <w:p w14:paraId="3E8A8F91" w14:textId="2043F783" w:rsidR="00FD5280" w:rsidRPr="001C1172" w:rsidRDefault="00FD5280" w:rsidP="00FD5280">
            <w:pPr>
              <w:jc w:val="center"/>
              <w:rPr>
                <w:rFonts w:asciiTheme="minorHAnsi" w:hAnsiTheme="minorHAnsi"/>
              </w:rPr>
            </w:pPr>
            <w:r w:rsidRPr="001C1172">
              <w:rPr>
                <w:rFonts w:asciiTheme="minorHAnsi" w:hAnsiTheme="minorHAnsi"/>
                <w:sz w:val="21"/>
                <w:szCs w:val="21"/>
              </w:rPr>
              <w:t>76%</w:t>
            </w:r>
          </w:p>
        </w:tc>
        <w:tc>
          <w:tcPr>
            <w:tcW w:w="1080" w:type="dxa"/>
            <w:vAlign w:val="center"/>
          </w:tcPr>
          <w:p w14:paraId="64B290E1" w14:textId="6CD87318" w:rsidR="00FD5280" w:rsidRPr="001C1172" w:rsidRDefault="00FD5280" w:rsidP="00FD5280">
            <w:pPr>
              <w:jc w:val="center"/>
              <w:rPr>
                <w:rFonts w:asciiTheme="minorHAnsi" w:hAnsiTheme="minorHAnsi"/>
              </w:rPr>
            </w:pPr>
            <w:r>
              <w:rPr>
                <w:rFonts w:asciiTheme="minorHAnsi" w:hAnsiTheme="minorHAnsi"/>
              </w:rPr>
              <w:t>n/a</w:t>
            </w:r>
          </w:p>
        </w:tc>
        <w:tc>
          <w:tcPr>
            <w:tcW w:w="1080" w:type="dxa"/>
            <w:vAlign w:val="center"/>
          </w:tcPr>
          <w:p w14:paraId="316CF476" w14:textId="0FE7798C" w:rsidR="00FD5280" w:rsidRPr="001C1172" w:rsidRDefault="00FD5280" w:rsidP="00FD5280">
            <w:pPr>
              <w:jc w:val="center"/>
              <w:rPr>
                <w:rFonts w:asciiTheme="minorHAnsi" w:hAnsiTheme="minorHAnsi"/>
              </w:rPr>
            </w:pPr>
            <w:r w:rsidRPr="001C1172">
              <w:rPr>
                <w:rFonts w:asciiTheme="minorHAnsi" w:hAnsiTheme="minorHAnsi"/>
              </w:rPr>
              <w:t>n/a</w:t>
            </w:r>
          </w:p>
        </w:tc>
        <w:tc>
          <w:tcPr>
            <w:tcW w:w="1080" w:type="dxa"/>
            <w:vAlign w:val="center"/>
          </w:tcPr>
          <w:p w14:paraId="3BEB1BD9" w14:textId="3E2EA80E" w:rsidR="00FD5280" w:rsidRPr="001C1172" w:rsidRDefault="00FD5280" w:rsidP="00FD5280">
            <w:pPr>
              <w:jc w:val="center"/>
              <w:rPr>
                <w:rFonts w:asciiTheme="minorHAnsi" w:hAnsiTheme="minorHAnsi"/>
              </w:rPr>
            </w:pPr>
            <w:r w:rsidRPr="001C1172">
              <w:rPr>
                <w:rFonts w:asciiTheme="minorHAnsi" w:hAnsiTheme="minorHAnsi"/>
              </w:rPr>
              <w:t>n/a</w:t>
            </w:r>
          </w:p>
        </w:tc>
        <w:tc>
          <w:tcPr>
            <w:tcW w:w="1080" w:type="dxa"/>
            <w:vAlign w:val="center"/>
          </w:tcPr>
          <w:p w14:paraId="45982A86" w14:textId="1EF203C5" w:rsidR="00FD5280" w:rsidRPr="001C1172" w:rsidRDefault="00FD5280" w:rsidP="00FD5280">
            <w:pPr>
              <w:jc w:val="center"/>
              <w:rPr>
                <w:rFonts w:asciiTheme="minorHAnsi" w:hAnsiTheme="minorHAnsi"/>
              </w:rPr>
            </w:pPr>
            <w:r w:rsidRPr="001C1172">
              <w:rPr>
                <w:rFonts w:asciiTheme="minorHAnsi" w:hAnsiTheme="minorHAnsi"/>
              </w:rPr>
              <w:t>n/a</w:t>
            </w:r>
          </w:p>
        </w:tc>
      </w:tr>
    </w:tbl>
    <w:p w14:paraId="2349B6D5" w14:textId="03FC7513" w:rsidR="00375FD7" w:rsidRPr="001C1172" w:rsidRDefault="00375FD7" w:rsidP="001F1244">
      <w:pPr>
        <w:spacing w:after="0"/>
        <w:rPr>
          <w:rFonts w:asciiTheme="minorHAnsi" w:hAnsiTheme="minorHAnsi"/>
          <w:i/>
          <w:sz w:val="20"/>
          <w:szCs w:val="20"/>
        </w:rPr>
      </w:pPr>
      <w:r w:rsidRPr="001C1172">
        <w:rPr>
          <w:rFonts w:asciiTheme="minorHAnsi" w:hAnsiTheme="minorHAnsi"/>
          <w:i/>
          <w:sz w:val="20"/>
          <w:szCs w:val="20"/>
        </w:rPr>
        <w:t xml:space="preserve">Source: </w:t>
      </w:r>
      <w:proofErr w:type="spellStart"/>
      <w:r w:rsidRPr="001C1172">
        <w:rPr>
          <w:rFonts w:asciiTheme="minorHAnsi" w:hAnsiTheme="minorHAnsi"/>
          <w:i/>
          <w:sz w:val="20"/>
          <w:szCs w:val="20"/>
        </w:rPr>
        <w:t>Launchboard</w:t>
      </w:r>
      <w:proofErr w:type="spellEnd"/>
      <w:r w:rsidRPr="001C1172">
        <w:rPr>
          <w:rFonts w:asciiTheme="minorHAnsi" w:hAnsiTheme="minorHAnsi"/>
          <w:i/>
          <w:sz w:val="20"/>
          <w:szCs w:val="20"/>
        </w:rPr>
        <w:t xml:space="preserve"> Pipeline (version available on </w:t>
      </w:r>
      <w:r w:rsidR="00EB65D9" w:rsidRPr="001C1172">
        <w:rPr>
          <w:rFonts w:asciiTheme="minorHAnsi" w:hAnsiTheme="minorHAnsi"/>
          <w:i/>
          <w:sz w:val="20"/>
          <w:szCs w:val="20"/>
        </w:rPr>
        <w:t>5/28</w:t>
      </w:r>
      <w:r w:rsidR="00B10ABF" w:rsidRPr="001C1172">
        <w:rPr>
          <w:rFonts w:asciiTheme="minorHAnsi" w:hAnsiTheme="minorHAnsi"/>
          <w:i/>
          <w:sz w:val="20"/>
          <w:szCs w:val="20"/>
        </w:rPr>
        <w:t>/20</w:t>
      </w:r>
      <w:r w:rsidRPr="001C1172">
        <w:rPr>
          <w:rFonts w:asciiTheme="minorHAnsi" w:hAnsiTheme="minorHAnsi"/>
          <w:i/>
          <w:sz w:val="20"/>
          <w:szCs w:val="20"/>
        </w:rPr>
        <w:t>)</w:t>
      </w:r>
    </w:p>
    <w:p w14:paraId="5FA4D681" w14:textId="1495902C" w:rsidR="00030CE8" w:rsidRPr="001C1172" w:rsidRDefault="00030CE8" w:rsidP="00504D20">
      <w:pPr>
        <w:pStyle w:val="Heading1"/>
        <w:spacing w:before="240"/>
        <w:rPr>
          <w:rFonts w:asciiTheme="minorHAnsi" w:hAnsiTheme="minorHAnsi"/>
        </w:rPr>
      </w:pPr>
      <w:r w:rsidRPr="001C1172">
        <w:rPr>
          <w:rFonts w:asciiTheme="minorHAnsi" w:hAnsiTheme="minorHAnsi"/>
        </w:rPr>
        <w:t>Skills, Certificat</w:t>
      </w:r>
      <w:r w:rsidR="00DB0454" w:rsidRPr="001C1172">
        <w:rPr>
          <w:rFonts w:asciiTheme="minorHAnsi" w:hAnsiTheme="minorHAnsi"/>
        </w:rPr>
        <w:t>ions</w:t>
      </w:r>
      <w:r w:rsidRPr="001C1172">
        <w:rPr>
          <w:rFonts w:asciiTheme="minorHAnsi" w:hAnsiTheme="minorHAnsi"/>
        </w:rPr>
        <w:t xml:space="preserve"> and Education</w:t>
      </w:r>
    </w:p>
    <w:p w14:paraId="51C5FC70" w14:textId="196E0D74" w:rsidR="00030CE8" w:rsidRPr="001C1172" w:rsidRDefault="00030CE8" w:rsidP="00030CE8">
      <w:pPr>
        <w:pStyle w:val="NoSpacing"/>
        <w:spacing w:after="60"/>
        <w:rPr>
          <w:rFonts w:asciiTheme="minorHAnsi" w:hAnsiTheme="minorHAnsi"/>
          <w:b/>
          <w:sz w:val="21"/>
          <w:szCs w:val="21"/>
        </w:rPr>
      </w:pPr>
      <w:r w:rsidRPr="001C1172">
        <w:rPr>
          <w:rFonts w:asciiTheme="minorHAnsi" w:hAnsiTheme="minorHAnsi"/>
          <w:b/>
        </w:rPr>
        <w:t xml:space="preserve">Table 9. Top Skills for </w:t>
      </w:r>
      <w:r w:rsidR="002D0206" w:rsidRPr="001C1172">
        <w:rPr>
          <w:rFonts w:asciiTheme="minorHAnsi" w:hAnsiTheme="minorHAnsi"/>
          <w:b/>
        </w:rPr>
        <w:t xml:space="preserve">Athletic Training and Sports </w:t>
      </w:r>
      <w:r w:rsidR="009E4A69" w:rsidRPr="001C1172">
        <w:rPr>
          <w:rFonts w:asciiTheme="minorHAnsi" w:hAnsiTheme="minorHAnsi"/>
          <w:b/>
        </w:rPr>
        <w:t>Medicine Occupations</w:t>
      </w:r>
      <w:r w:rsidRPr="001C1172">
        <w:rPr>
          <w:rFonts w:asciiTheme="minorHAnsi" w:hAnsiTheme="minorHAnsi"/>
          <w:b/>
        </w:rPr>
        <w:t xml:space="preserve"> in Bay Region (</w:t>
      </w:r>
      <w:r w:rsidR="00BB5819" w:rsidRPr="001C1172">
        <w:rPr>
          <w:rFonts w:asciiTheme="minorHAnsi" w:hAnsiTheme="minorHAnsi"/>
          <w:b/>
        </w:rPr>
        <w:t>June 2019 - May 2020</w:t>
      </w:r>
      <w:r w:rsidRPr="001C1172">
        <w:rPr>
          <w:rFonts w:asciiTheme="minorHAnsi" w:hAnsiTheme="minorHAnsi"/>
          <w:b/>
        </w:rPr>
        <w:t>)</w:t>
      </w:r>
    </w:p>
    <w:tbl>
      <w:tblPr>
        <w:tblW w:w="108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515"/>
        <w:gridCol w:w="900"/>
        <w:gridCol w:w="2880"/>
        <w:gridCol w:w="900"/>
        <w:gridCol w:w="2700"/>
        <w:gridCol w:w="985"/>
      </w:tblGrid>
      <w:tr w:rsidR="00030CE8" w:rsidRPr="001C1172" w14:paraId="6413FE05" w14:textId="77777777" w:rsidTr="00611263">
        <w:trPr>
          <w:trHeight w:val="278"/>
        </w:trPr>
        <w:tc>
          <w:tcPr>
            <w:tcW w:w="2515" w:type="dxa"/>
            <w:shd w:val="clear" w:color="auto" w:fill="E5F193" w:themeFill="accent2" w:themeFillTint="66"/>
            <w:vAlign w:val="center"/>
          </w:tcPr>
          <w:p w14:paraId="33722BE8" w14:textId="77777777" w:rsidR="00030CE8" w:rsidRPr="001C1172" w:rsidRDefault="00030CE8" w:rsidP="0075607E">
            <w:pPr>
              <w:spacing w:line="240" w:lineRule="auto"/>
              <w:contextualSpacing/>
              <w:rPr>
                <w:rFonts w:asciiTheme="minorHAnsi" w:hAnsiTheme="minorHAnsi"/>
                <w:sz w:val="21"/>
                <w:szCs w:val="21"/>
              </w:rPr>
            </w:pPr>
            <w:r w:rsidRPr="001C1172">
              <w:rPr>
                <w:rFonts w:asciiTheme="minorHAnsi" w:hAnsiTheme="minorHAnsi"/>
                <w:sz w:val="21"/>
                <w:szCs w:val="21"/>
              </w:rPr>
              <w:t>Skill</w:t>
            </w:r>
          </w:p>
        </w:tc>
        <w:tc>
          <w:tcPr>
            <w:tcW w:w="900" w:type="dxa"/>
            <w:shd w:val="clear" w:color="auto" w:fill="E5F193" w:themeFill="accent2" w:themeFillTint="66"/>
            <w:vAlign w:val="center"/>
          </w:tcPr>
          <w:p w14:paraId="3E0B273E" w14:textId="77777777" w:rsidR="00030CE8" w:rsidRPr="001C1172" w:rsidRDefault="00030CE8" w:rsidP="0075607E">
            <w:pPr>
              <w:spacing w:line="240" w:lineRule="auto"/>
              <w:contextualSpacing/>
              <w:jc w:val="center"/>
              <w:rPr>
                <w:rFonts w:asciiTheme="minorHAnsi" w:hAnsiTheme="minorHAnsi"/>
                <w:sz w:val="21"/>
                <w:szCs w:val="21"/>
              </w:rPr>
            </w:pPr>
            <w:r w:rsidRPr="001C1172">
              <w:rPr>
                <w:rFonts w:asciiTheme="minorHAnsi" w:hAnsiTheme="minorHAnsi"/>
                <w:sz w:val="21"/>
                <w:szCs w:val="21"/>
              </w:rPr>
              <w:t>Postings</w:t>
            </w:r>
          </w:p>
        </w:tc>
        <w:tc>
          <w:tcPr>
            <w:tcW w:w="2880" w:type="dxa"/>
            <w:shd w:val="clear" w:color="auto" w:fill="E5F193" w:themeFill="accent2" w:themeFillTint="66"/>
            <w:vAlign w:val="center"/>
          </w:tcPr>
          <w:p w14:paraId="4CED45B2" w14:textId="77777777" w:rsidR="00030CE8" w:rsidRPr="001C1172" w:rsidRDefault="00030CE8" w:rsidP="0075607E">
            <w:pPr>
              <w:spacing w:after="0" w:line="240" w:lineRule="auto"/>
              <w:contextualSpacing/>
              <w:rPr>
                <w:rFonts w:asciiTheme="minorHAnsi" w:eastAsia="Times New Roman" w:hAnsiTheme="minorHAnsi"/>
                <w:sz w:val="21"/>
                <w:szCs w:val="21"/>
              </w:rPr>
            </w:pPr>
            <w:r w:rsidRPr="001C1172">
              <w:rPr>
                <w:rFonts w:asciiTheme="minorHAnsi" w:hAnsiTheme="minorHAnsi"/>
                <w:sz w:val="21"/>
                <w:szCs w:val="21"/>
              </w:rPr>
              <w:t>Skill</w:t>
            </w:r>
          </w:p>
        </w:tc>
        <w:tc>
          <w:tcPr>
            <w:tcW w:w="900" w:type="dxa"/>
            <w:shd w:val="clear" w:color="auto" w:fill="E5F193" w:themeFill="accent2" w:themeFillTint="66"/>
            <w:vAlign w:val="center"/>
          </w:tcPr>
          <w:p w14:paraId="4597A524" w14:textId="77777777" w:rsidR="00030CE8" w:rsidRPr="001C1172" w:rsidRDefault="00030CE8" w:rsidP="0075607E">
            <w:pPr>
              <w:spacing w:after="0" w:line="240" w:lineRule="auto"/>
              <w:contextualSpacing/>
              <w:jc w:val="center"/>
              <w:rPr>
                <w:rFonts w:asciiTheme="minorHAnsi" w:eastAsia="Times New Roman" w:hAnsiTheme="minorHAnsi"/>
                <w:sz w:val="21"/>
                <w:szCs w:val="21"/>
              </w:rPr>
            </w:pPr>
            <w:r w:rsidRPr="001C1172">
              <w:rPr>
                <w:rFonts w:asciiTheme="minorHAnsi" w:hAnsiTheme="minorHAnsi"/>
                <w:sz w:val="21"/>
                <w:szCs w:val="21"/>
              </w:rPr>
              <w:t>Postings</w:t>
            </w:r>
          </w:p>
        </w:tc>
        <w:tc>
          <w:tcPr>
            <w:tcW w:w="2700" w:type="dxa"/>
            <w:shd w:val="clear" w:color="auto" w:fill="E5F193" w:themeFill="accent2" w:themeFillTint="66"/>
            <w:vAlign w:val="center"/>
          </w:tcPr>
          <w:p w14:paraId="65A729FF" w14:textId="77777777" w:rsidR="00030CE8" w:rsidRPr="001C1172" w:rsidRDefault="00030CE8" w:rsidP="0075607E">
            <w:pPr>
              <w:spacing w:after="0" w:line="240" w:lineRule="auto"/>
              <w:contextualSpacing/>
              <w:rPr>
                <w:rFonts w:asciiTheme="minorHAnsi" w:hAnsiTheme="minorHAnsi"/>
                <w:sz w:val="21"/>
                <w:szCs w:val="21"/>
              </w:rPr>
            </w:pPr>
            <w:r w:rsidRPr="001C1172">
              <w:rPr>
                <w:rFonts w:asciiTheme="minorHAnsi" w:hAnsiTheme="minorHAnsi"/>
                <w:sz w:val="21"/>
                <w:szCs w:val="21"/>
              </w:rPr>
              <w:t>Skill</w:t>
            </w:r>
          </w:p>
        </w:tc>
        <w:tc>
          <w:tcPr>
            <w:tcW w:w="985" w:type="dxa"/>
            <w:shd w:val="clear" w:color="auto" w:fill="E5F193" w:themeFill="accent2" w:themeFillTint="66"/>
            <w:vAlign w:val="center"/>
          </w:tcPr>
          <w:p w14:paraId="59030642" w14:textId="77777777" w:rsidR="00030CE8" w:rsidRPr="001C1172" w:rsidRDefault="00030CE8" w:rsidP="0075607E">
            <w:pPr>
              <w:spacing w:after="0" w:line="240" w:lineRule="auto"/>
              <w:contextualSpacing/>
              <w:jc w:val="center"/>
              <w:rPr>
                <w:rFonts w:asciiTheme="minorHAnsi" w:hAnsiTheme="minorHAnsi"/>
                <w:sz w:val="21"/>
                <w:szCs w:val="21"/>
              </w:rPr>
            </w:pPr>
            <w:r w:rsidRPr="001C1172">
              <w:rPr>
                <w:rFonts w:asciiTheme="minorHAnsi" w:hAnsiTheme="minorHAnsi"/>
                <w:sz w:val="21"/>
                <w:szCs w:val="21"/>
              </w:rPr>
              <w:t>Postings</w:t>
            </w:r>
          </w:p>
        </w:tc>
      </w:tr>
      <w:tr w:rsidR="002874C0" w:rsidRPr="001C1172" w14:paraId="56B928DD" w14:textId="77777777" w:rsidTr="00611263">
        <w:trPr>
          <w:trHeight w:val="202"/>
        </w:trPr>
        <w:tc>
          <w:tcPr>
            <w:tcW w:w="2515" w:type="dxa"/>
            <w:vAlign w:val="bottom"/>
          </w:tcPr>
          <w:p w14:paraId="6E05032B" w14:textId="4DB3FB19"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Cardiopulmonary Resuscitation (CPR)</w:t>
            </w:r>
          </w:p>
        </w:tc>
        <w:tc>
          <w:tcPr>
            <w:tcW w:w="900" w:type="dxa"/>
            <w:vAlign w:val="bottom"/>
          </w:tcPr>
          <w:p w14:paraId="51578467" w14:textId="0CB4C3BB"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96</w:t>
            </w:r>
          </w:p>
        </w:tc>
        <w:tc>
          <w:tcPr>
            <w:tcW w:w="2880" w:type="dxa"/>
            <w:shd w:val="clear" w:color="auto" w:fill="auto"/>
            <w:vAlign w:val="bottom"/>
          </w:tcPr>
          <w:p w14:paraId="257F3FF5" w14:textId="0DC581A7" w:rsidR="002874C0" w:rsidRPr="001C1172" w:rsidRDefault="002874C0" w:rsidP="002874C0">
            <w:pPr>
              <w:spacing w:after="0" w:line="240" w:lineRule="auto"/>
              <w:contextualSpacing/>
              <w:rPr>
                <w:rFonts w:asciiTheme="minorHAnsi" w:eastAsia="Times New Roman" w:hAnsiTheme="minorHAnsi"/>
                <w:sz w:val="21"/>
                <w:szCs w:val="21"/>
              </w:rPr>
            </w:pPr>
            <w:r w:rsidRPr="001C1172">
              <w:rPr>
                <w:rFonts w:asciiTheme="minorHAnsi" w:hAnsiTheme="minorHAnsi" w:cs="Calibri"/>
              </w:rPr>
              <w:t>Physiology</w:t>
            </w:r>
          </w:p>
        </w:tc>
        <w:tc>
          <w:tcPr>
            <w:tcW w:w="900" w:type="dxa"/>
            <w:shd w:val="clear" w:color="auto" w:fill="auto"/>
            <w:vAlign w:val="bottom"/>
          </w:tcPr>
          <w:p w14:paraId="1DC559FF" w14:textId="6D0B974B" w:rsidR="002874C0" w:rsidRPr="001C1172" w:rsidRDefault="002874C0" w:rsidP="002874C0">
            <w:pPr>
              <w:spacing w:after="0" w:line="240" w:lineRule="auto"/>
              <w:contextualSpacing/>
              <w:jc w:val="center"/>
              <w:rPr>
                <w:rFonts w:asciiTheme="minorHAnsi" w:eastAsia="Times New Roman" w:hAnsiTheme="minorHAnsi"/>
                <w:sz w:val="21"/>
                <w:szCs w:val="21"/>
              </w:rPr>
            </w:pPr>
            <w:r w:rsidRPr="001C1172">
              <w:rPr>
                <w:rFonts w:asciiTheme="minorHAnsi" w:hAnsiTheme="minorHAnsi" w:cs="Calibri"/>
              </w:rPr>
              <w:t>20</w:t>
            </w:r>
          </w:p>
        </w:tc>
        <w:tc>
          <w:tcPr>
            <w:tcW w:w="2700" w:type="dxa"/>
            <w:vAlign w:val="bottom"/>
          </w:tcPr>
          <w:p w14:paraId="371A43C2" w14:textId="70B7F7DA"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Strength and Conditioning</w:t>
            </w:r>
          </w:p>
        </w:tc>
        <w:tc>
          <w:tcPr>
            <w:tcW w:w="985" w:type="dxa"/>
            <w:vAlign w:val="bottom"/>
          </w:tcPr>
          <w:p w14:paraId="05A64531" w14:textId="5CAC5DB4"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13</w:t>
            </w:r>
          </w:p>
        </w:tc>
      </w:tr>
      <w:tr w:rsidR="002874C0" w:rsidRPr="001C1172" w14:paraId="49E94D34" w14:textId="77777777" w:rsidTr="00611263">
        <w:trPr>
          <w:trHeight w:val="202"/>
        </w:trPr>
        <w:tc>
          <w:tcPr>
            <w:tcW w:w="2515" w:type="dxa"/>
            <w:vAlign w:val="bottom"/>
          </w:tcPr>
          <w:p w14:paraId="18618BBE" w14:textId="5B93B7CD"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Rehabilitation</w:t>
            </w:r>
          </w:p>
        </w:tc>
        <w:tc>
          <w:tcPr>
            <w:tcW w:w="900" w:type="dxa"/>
            <w:vAlign w:val="bottom"/>
          </w:tcPr>
          <w:p w14:paraId="713AA940" w14:textId="4CFF2583"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91</w:t>
            </w:r>
          </w:p>
        </w:tc>
        <w:tc>
          <w:tcPr>
            <w:tcW w:w="2880" w:type="dxa"/>
            <w:shd w:val="clear" w:color="auto" w:fill="auto"/>
            <w:vAlign w:val="bottom"/>
          </w:tcPr>
          <w:p w14:paraId="727BE30D" w14:textId="734EFDF6"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Health Insurance Portability and Accountability Act (HIPAA)</w:t>
            </w:r>
          </w:p>
        </w:tc>
        <w:tc>
          <w:tcPr>
            <w:tcW w:w="900" w:type="dxa"/>
            <w:shd w:val="clear" w:color="auto" w:fill="auto"/>
            <w:vAlign w:val="bottom"/>
          </w:tcPr>
          <w:p w14:paraId="15C24BA8" w14:textId="3871AB5F"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18</w:t>
            </w:r>
          </w:p>
        </w:tc>
        <w:tc>
          <w:tcPr>
            <w:tcW w:w="2700" w:type="dxa"/>
            <w:vAlign w:val="bottom"/>
          </w:tcPr>
          <w:p w14:paraId="59DD2F17" w14:textId="7BC82FA7"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Therapeutic Intervention</w:t>
            </w:r>
          </w:p>
        </w:tc>
        <w:tc>
          <w:tcPr>
            <w:tcW w:w="985" w:type="dxa"/>
            <w:vAlign w:val="bottom"/>
          </w:tcPr>
          <w:p w14:paraId="15647500" w14:textId="49D91932"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13</w:t>
            </w:r>
          </w:p>
        </w:tc>
      </w:tr>
      <w:tr w:rsidR="002874C0" w:rsidRPr="001C1172" w14:paraId="6A780A09" w14:textId="77777777" w:rsidTr="00611263">
        <w:trPr>
          <w:trHeight w:val="202"/>
        </w:trPr>
        <w:tc>
          <w:tcPr>
            <w:tcW w:w="2515" w:type="dxa"/>
            <w:vAlign w:val="bottom"/>
          </w:tcPr>
          <w:p w14:paraId="16439351" w14:textId="28A87300"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Injury Prevention</w:t>
            </w:r>
          </w:p>
        </w:tc>
        <w:tc>
          <w:tcPr>
            <w:tcW w:w="900" w:type="dxa"/>
            <w:vAlign w:val="bottom"/>
          </w:tcPr>
          <w:p w14:paraId="39775295" w14:textId="615086B0"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88</w:t>
            </w:r>
          </w:p>
        </w:tc>
        <w:tc>
          <w:tcPr>
            <w:tcW w:w="2880" w:type="dxa"/>
            <w:shd w:val="clear" w:color="auto" w:fill="auto"/>
            <w:vAlign w:val="bottom"/>
          </w:tcPr>
          <w:p w14:paraId="31A7F4E6" w14:textId="694BF6E9"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Injury Treatment</w:t>
            </w:r>
          </w:p>
        </w:tc>
        <w:tc>
          <w:tcPr>
            <w:tcW w:w="900" w:type="dxa"/>
            <w:shd w:val="clear" w:color="auto" w:fill="auto"/>
            <w:vAlign w:val="bottom"/>
          </w:tcPr>
          <w:p w14:paraId="136ADC12" w14:textId="224C34D8"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18</w:t>
            </w:r>
          </w:p>
        </w:tc>
        <w:tc>
          <w:tcPr>
            <w:tcW w:w="2700" w:type="dxa"/>
            <w:vAlign w:val="bottom"/>
          </w:tcPr>
          <w:p w14:paraId="05896114" w14:textId="60940108"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Customer Contact</w:t>
            </w:r>
          </w:p>
        </w:tc>
        <w:tc>
          <w:tcPr>
            <w:tcW w:w="985" w:type="dxa"/>
            <w:vAlign w:val="bottom"/>
          </w:tcPr>
          <w:p w14:paraId="025DFB22" w14:textId="28F88373"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11</w:t>
            </w:r>
          </w:p>
        </w:tc>
      </w:tr>
      <w:tr w:rsidR="002874C0" w:rsidRPr="001C1172" w14:paraId="4088D23A" w14:textId="77777777" w:rsidTr="00611263">
        <w:trPr>
          <w:trHeight w:val="202"/>
        </w:trPr>
        <w:tc>
          <w:tcPr>
            <w:tcW w:w="2515" w:type="dxa"/>
            <w:vAlign w:val="bottom"/>
          </w:tcPr>
          <w:p w14:paraId="1A25EE70" w14:textId="60D789B3"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Sports Injuries</w:t>
            </w:r>
          </w:p>
        </w:tc>
        <w:tc>
          <w:tcPr>
            <w:tcW w:w="900" w:type="dxa"/>
            <w:vAlign w:val="bottom"/>
          </w:tcPr>
          <w:p w14:paraId="3C391023" w14:textId="47CA7756"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62</w:t>
            </w:r>
          </w:p>
        </w:tc>
        <w:tc>
          <w:tcPr>
            <w:tcW w:w="2880" w:type="dxa"/>
            <w:shd w:val="clear" w:color="auto" w:fill="auto"/>
            <w:vAlign w:val="bottom"/>
          </w:tcPr>
          <w:p w14:paraId="742CD332" w14:textId="3D50F9E1"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Medical Assistance</w:t>
            </w:r>
          </w:p>
        </w:tc>
        <w:tc>
          <w:tcPr>
            <w:tcW w:w="900" w:type="dxa"/>
            <w:shd w:val="clear" w:color="auto" w:fill="auto"/>
            <w:vAlign w:val="bottom"/>
          </w:tcPr>
          <w:p w14:paraId="76AF261D" w14:textId="668F0C32"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18</w:t>
            </w:r>
          </w:p>
        </w:tc>
        <w:tc>
          <w:tcPr>
            <w:tcW w:w="2700" w:type="dxa"/>
            <w:vAlign w:val="bottom"/>
          </w:tcPr>
          <w:p w14:paraId="3856179A" w14:textId="18D3C3BE"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Anatomy</w:t>
            </w:r>
          </w:p>
        </w:tc>
        <w:tc>
          <w:tcPr>
            <w:tcW w:w="985" w:type="dxa"/>
            <w:vAlign w:val="bottom"/>
          </w:tcPr>
          <w:p w14:paraId="59D44C88" w14:textId="0F0900E1"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10</w:t>
            </w:r>
          </w:p>
        </w:tc>
      </w:tr>
      <w:tr w:rsidR="002874C0" w:rsidRPr="001C1172" w14:paraId="76019130" w14:textId="77777777" w:rsidTr="00611263">
        <w:trPr>
          <w:trHeight w:val="202"/>
        </w:trPr>
        <w:tc>
          <w:tcPr>
            <w:tcW w:w="2515" w:type="dxa"/>
            <w:vAlign w:val="bottom"/>
          </w:tcPr>
          <w:p w14:paraId="5BF5C639" w14:textId="67737BB2"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Scheduling</w:t>
            </w:r>
          </w:p>
        </w:tc>
        <w:tc>
          <w:tcPr>
            <w:tcW w:w="900" w:type="dxa"/>
            <w:vAlign w:val="bottom"/>
          </w:tcPr>
          <w:p w14:paraId="7EC259A9" w14:textId="545D5233"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49</w:t>
            </w:r>
          </w:p>
        </w:tc>
        <w:tc>
          <w:tcPr>
            <w:tcW w:w="2880" w:type="dxa"/>
            <w:shd w:val="clear" w:color="auto" w:fill="auto"/>
            <w:vAlign w:val="bottom"/>
          </w:tcPr>
          <w:p w14:paraId="00F6AA40" w14:textId="1B275602"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Treatment Planning</w:t>
            </w:r>
          </w:p>
        </w:tc>
        <w:tc>
          <w:tcPr>
            <w:tcW w:w="900" w:type="dxa"/>
            <w:shd w:val="clear" w:color="auto" w:fill="auto"/>
            <w:vAlign w:val="bottom"/>
          </w:tcPr>
          <w:p w14:paraId="11EE047D" w14:textId="4F1B3848"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18</w:t>
            </w:r>
          </w:p>
        </w:tc>
        <w:tc>
          <w:tcPr>
            <w:tcW w:w="2700" w:type="dxa"/>
            <w:vAlign w:val="bottom"/>
          </w:tcPr>
          <w:p w14:paraId="732EDB77" w14:textId="624B0CC7"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Case Management</w:t>
            </w:r>
          </w:p>
        </w:tc>
        <w:tc>
          <w:tcPr>
            <w:tcW w:w="985" w:type="dxa"/>
            <w:vAlign w:val="bottom"/>
          </w:tcPr>
          <w:p w14:paraId="67A66870" w14:textId="74361A56"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10</w:t>
            </w:r>
          </w:p>
        </w:tc>
      </w:tr>
      <w:tr w:rsidR="002874C0" w:rsidRPr="001C1172" w14:paraId="3D7105C3" w14:textId="77777777" w:rsidTr="00611263">
        <w:trPr>
          <w:trHeight w:val="202"/>
        </w:trPr>
        <w:tc>
          <w:tcPr>
            <w:tcW w:w="2515" w:type="dxa"/>
            <w:vAlign w:val="bottom"/>
          </w:tcPr>
          <w:p w14:paraId="352BCBFC" w14:textId="5A9D5299"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Therapy Modalities</w:t>
            </w:r>
          </w:p>
        </w:tc>
        <w:tc>
          <w:tcPr>
            <w:tcW w:w="900" w:type="dxa"/>
            <w:vAlign w:val="bottom"/>
          </w:tcPr>
          <w:p w14:paraId="6C3D4B99" w14:textId="60768D13"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38</w:t>
            </w:r>
          </w:p>
        </w:tc>
        <w:tc>
          <w:tcPr>
            <w:tcW w:w="2880" w:type="dxa"/>
            <w:shd w:val="clear" w:color="auto" w:fill="auto"/>
            <w:vAlign w:val="bottom"/>
          </w:tcPr>
          <w:p w14:paraId="068A309C" w14:textId="3F0EF568"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Electronic Medical Records</w:t>
            </w:r>
          </w:p>
        </w:tc>
        <w:tc>
          <w:tcPr>
            <w:tcW w:w="900" w:type="dxa"/>
            <w:shd w:val="clear" w:color="auto" w:fill="auto"/>
            <w:vAlign w:val="bottom"/>
          </w:tcPr>
          <w:p w14:paraId="7E77863E" w14:textId="3BE97903"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17</w:t>
            </w:r>
          </w:p>
        </w:tc>
        <w:tc>
          <w:tcPr>
            <w:tcW w:w="2700" w:type="dxa"/>
            <w:vAlign w:val="bottom"/>
          </w:tcPr>
          <w:p w14:paraId="4A65F3DB" w14:textId="06D446F4"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Health Screening</w:t>
            </w:r>
          </w:p>
        </w:tc>
        <w:tc>
          <w:tcPr>
            <w:tcW w:w="985" w:type="dxa"/>
            <w:vAlign w:val="bottom"/>
          </w:tcPr>
          <w:p w14:paraId="4448F1CC" w14:textId="18B2B078"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10</w:t>
            </w:r>
          </w:p>
        </w:tc>
      </w:tr>
      <w:tr w:rsidR="002874C0" w:rsidRPr="001C1172" w14:paraId="49001831" w14:textId="77777777" w:rsidTr="00611263">
        <w:trPr>
          <w:trHeight w:val="202"/>
        </w:trPr>
        <w:tc>
          <w:tcPr>
            <w:tcW w:w="2515" w:type="dxa"/>
            <w:vAlign w:val="bottom"/>
          </w:tcPr>
          <w:p w14:paraId="33F6DDD6" w14:textId="1A28BD6B"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Occupational Health and Safety</w:t>
            </w:r>
          </w:p>
        </w:tc>
        <w:tc>
          <w:tcPr>
            <w:tcW w:w="900" w:type="dxa"/>
            <w:vAlign w:val="bottom"/>
          </w:tcPr>
          <w:p w14:paraId="20A925F9" w14:textId="27F772D6"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37</w:t>
            </w:r>
          </w:p>
        </w:tc>
        <w:tc>
          <w:tcPr>
            <w:tcW w:w="2880" w:type="dxa"/>
            <w:shd w:val="clear" w:color="auto" w:fill="auto"/>
            <w:vAlign w:val="bottom"/>
          </w:tcPr>
          <w:p w14:paraId="14228306" w14:textId="5AFD41B9"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First Aid</w:t>
            </w:r>
          </w:p>
        </w:tc>
        <w:tc>
          <w:tcPr>
            <w:tcW w:w="900" w:type="dxa"/>
            <w:shd w:val="clear" w:color="auto" w:fill="auto"/>
            <w:vAlign w:val="bottom"/>
          </w:tcPr>
          <w:p w14:paraId="0B092E30" w14:textId="40CF4913"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17</w:t>
            </w:r>
          </w:p>
        </w:tc>
        <w:tc>
          <w:tcPr>
            <w:tcW w:w="2700" w:type="dxa"/>
            <w:vAlign w:val="bottom"/>
          </w:tcPr>
          <w:p w14:paraId="7A3D92F8" w14:textId="6B3322D6"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Inventory Maintenance</w:t>
            </w:r>
          </w:p>
        </w:tc>
        <w:tc>
          <w:tcPr>
            <w:tcW w:w="985" w:type="dxa"/>
            <w:vAlign w:val="bottom"/>
          </w:tcPr>
          <w:p w14:paraId="273C2264" w14:textId="23CC49C7"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10</w:t>
            </w:r>
          </w:p>
        </w:tc>
      </w:tr>
      <w:tr w:rsidR="002874C0" w:rsidRPr="001C1172" w14:paraId="0C727ABB" w14:textId="77777777" w:rsidTr="00611263">
        <w:trPr>
          <w:trHeight w:val="202"/>
        </w:trPr>
        <w:tc>
          <w:tcPr>
            <w:tcW w:w="2515" w:type="dxa"/>
            <w:vAlign w:val="bottom"/>
          </w:tcPr>
          <w:p w14:paraId="23ACDCAE" w14:textId="6F372FA2"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Physical Therapy</w:t>
            </w:r>
          </w:p>
        </w:tc>
        <w:tc>
          <w:tcPr>
            <w:tcW w:w="900" w:type="dxa"/>
            <w:vAlign w:val="bottom"/>
          </w:tcPr>
          <w:p w14:paraId="399AC0A0" w14:textId="332B399C"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36</w:t>
            </w:r>
          </w:p>
        </w:tc>
        <w:tc>
          <w:tcPr>
            <w:tcW w:w="2880" w:type="dxa"/>
            <w:shd w:val="clear" w:color="auto" w:fill="auto"/>
            <w:vAlign w:val="bottom"/>
          </w:tcPr>
          <w:p w14:paraId="00DC838F" w14:textId="1C4DF4E9"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Medical Records Maintenance</w:t>
            </w:r>
          </w:p>
        </w:tc>
        <w:tc>
          <w:tcPr>
            <w:tcW w:w="900" w:type="dxa"/>
            <w:shd w:val="clear" w:color="auto" w:fill="auto"/>
            <w:vAlign w:val="bottom"/>
          </w:tcPr>
          <w:p w14:paraId="26AFB8BA" w14:textId="75B93CF3"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17</w:t>
            </w:r>
          </w:p>
        </w:tc>
        <w:tc>
          <w:tcPr>
            <w:tcW w:w="2700" w:type="dxa"/>
            <w:vAlign w:val="bottom"/>
          </w:tcPr>
          <w:p w14:paraId="3E4E7EC1" w14:textId="5E6419DB"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Lesson Planning</w:t>
            </w:r>
          </w:p>
        </w:tc>
        <w:tc>
          <w:tcPr>
            <w:tcW w:w="985" w:type="dxa"/>
            <w:vAlign w:val="bottom"/>
          </w:tcPr>
          <w:p w14:paraId="64618685" w14:textId="4140CFD5"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10</w:t>
            </w:r>
          </w:p>
        </w:tc>
      </w:tr>
      <w:tr w:rsidR="002874C0" w:rsidRPr="001C1172" w14:paraId="10866B00" w14:textId="77777777" w:rsidTr="00611263">
        <w:trPr>
          <w:trHeight w:val="202"/>
        </w:trPr>
        <w:tc>
          <w:tcPr>
            <w:tcW w:w="2515" w:type="dxa"/>
            <w:vAlign w:val="bottom"/>
          </w:tcPr>
          <w:p w14:paraId="1EDB0651" w14:textId="6E720015"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Budgeting</w:t>
            </w:r>
          </w:p>
        </w:tc>
        <w:tc>
          <w:tcPr>
            <w:tcW w:w="900" w:type="dxa"/>
            <w:vAlign w:val="bottom"/>
          </w:tcPr>
          <w:p w14:paraId="538E159C" w14:textId="267A2070"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29</w:t>
            </w:r>
          </w:p>
        </w:tc>
        <w:tc>
          <w:tcPr>
            <w:tcW w:w="2880" w:type="dxa"/>
            <w:shd w:val="clear" w:color="auto" w:fill="auto"/>
            <w:vAlign w:val="bottom"/>
          </w:tcPr>
          <w:p w14:paraId="0CDFE6C1" w14:textId="363B3770"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Patient/Family Education and Instruction</w:t>
            </w:r>
          </w:p>
        </w:tc>
        <w:tc>
          <w:tcPr>
            <w:tcW w:w="900" w:type="dxa"/>
            <w:shd w:val="clear" w:color="auto" w:fill="auto"/>
            <w:vAlign w:val="bottom"/>
          </w:tcPr>
          <w:p w14:paraId="04A42EDE" w14:textId="18CA99DC"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17</w:t>
            </w:r>
          </w:p>
        </w:tc>
        <w:tc>
          <w:tcPr>
            <w:tcW w:w="2700" w:type="dxa"/>
            <w:vAlign w:val="bottom"/>
          </w:tcPr>
          <w:p w14:paraId="29A6A955" w14:textId="2F7D3C0E"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Bandage Application</w:t>
            </w:r>
          </w:p>
        </w:tc>
        <w:tc>
          <w:tcPr>
            <w:tcW w:w="985" w:type="dxa"/>
            <w:vAlign w:val="bottom"/>
          </w:tcPr>
          <w:p w14:paraId="79BADB92" w14:textId="7275A23A"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9</w:t>
            </w:r>
          </w:p>
        </w:tc>
      </w:tr>
      <w:tr w:rsidR="002874C0" w:rsidRPr="001C1172" w14:paraId="3365FC08" w14:textId="77777777" w:rsidTr="00611263">
        <w:trPr>
          <w:trHeight w:val="202"/>
        </w:trPr>
        <w:tc>
          <w:tcPr>
            <w:tcW w:w="2515" w:type="dxa"/>
            <w:vAlign w:val="bottom"/>
          </w:tcPr>
          <w:p w14:paraId="0FC39554" w14:textId="25DD6D4E"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Emergency Care</w:t>
            </w:r>
          </w:p>
        </w:tc>
        <w:tc>
          <w:tcPr>
            <w:tcW w:w="900" w:type="dxa"/>
            <w:vAlign w:val="bottom"/>
          </w:tcPr>
          <w:p w14:paraId="5D445F14" w14:textId="3AB701E8"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26</w:t>
            </w:r>
          </w:p>
        </w:tc>
        <w:tc>
          <w:tcPr>
            <w:tcW w:w="2880" w:type="dxa"/>
            <w:shd w:val="clear" w:color="auto" w:fill="auto"/>
            <w:vAlign w:val="bottom"/>
          </w:tcPr>
          <w:p w14:paraId="23005883" w14:textId="19D10071"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Staff Management</w:t>
            </w:r>
          </w:p>
        </w:tc>
        <w:tc>
          <w:tcPr>
            <w:tcW w:w="900" w:type="dxa"/>
            <w:shd w:val="clear" w:color="auto" w:fill="auto"/>
            <w:vAlign w:val="bottom"/>
          </w:tcPr>
          <w:p w14:paraId="5F504FB0" w14:textId="020ABCC1"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17</w:t>
            </w:r>
          </w:p>
        </w:tc>
        <w:tc>
          <w:tcPr>
            <w:tcW w:w="2700" w:type="dxa"/>
            <w:vAlign w:val="bottom"/>
          </w:tcPr>
          <w:p w14:paraId="270DF253" w14:textId="70F7F973"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Blood Pressure Measurement</w:t>
            </w:r>
          </w:p>
        </w:tc>
        <w:tc>
          <w:tcPr>
            <w:tcW w:w="985" w:type="dxa"/>
            <w:vAlign w:val="bottom"/>
          </w:tcPr>
          <w:p w14:paraId="5D161665" w14:textId="7429999A"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9</w:t>
            </w:r>
          </w:p>
        </w:tc>
      </w:tr>
      <w:tr w:rsidR="002874C0" w:rsidRPr="001C1172" w14:paraId="72DCF4C3" w14:textId="77777777" w:rsidTr="00611263">
        <w:trPr>
          <w:trHeight w:val="202"/>
        </w:trPr>
        <w:tc>
          <w:tcPr>
            <w:tcW w:w="2515" w:type="dxa"/>
            <w:vAlign w:val="bottom"/>
          </w:tcPr>
          <w:p w14:paraId="6A82827D" w14:textId="7AF69E34"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Patient Care</w:t>
            </w:r>
          </w:p>
        </w:tc>
        <w:tc>
          <w:tcPr>
            <w:tcW w:w="900" w:type="dxa"/>
            <w:vAlign w:val="bottom"/>
          </w:tcPr>
          <w:p w14:paraId="2BD4EF78" w14:textId="62203B6E"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25</w:t>
            </w:r>
          </w:p>
        </w:tc>
        <w:tc>
          <w:tcPr>
            <w:tcW w:w="2880" w:type="dxa"/>
            <w:shd w:val="clear" w:color="auto" w:fill="auto"/>
            <w:vAlign w:val="bottom"/>
          </w:tcPr>
          <w:p w14:paraId="22F3A450" w14:textId="0994E59F"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Bloodborne Pathogens</w:t>
            </w:r>
          </w:p>
        </w:tc>
        <w:tc>
          <w:tcPr>
            <w:tcW w:w="900" w:type="dxa"/>
            <w:shd w:val="clear" w:color="auto" w:fill="auto"/>
            <w:vAlign w:val="bottom"/>
          </w:tcPr>
          <w:p w14:paraId="77F3631B" w14:textId="3039C580"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14</w:t>
            </w:r>
          </w:p>
        </w:tc>
        <w:tc>
          <w:tcPr>
            <w:tcW w:w="2700" w:type="dxa"/>
            <w:vAlign w:val="bottom"/>
          </w:tcPr>
          <w:p w14:paraId="4F2DFF0A" w14:textId="335A96F1"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Concussion Diagnosis / Treatment</w:t>
            </w:r>
          </w:p>
        </w:tc>
        <w:tc>
          <w:tcPr>
            <w:tcW w:w="985" w:type="dxa"/>
            <w:vAlign w:val="bottom"/>
          </w:tcPr>
          <w:p w14:paraId="329E02C4" w14:textId="355D746B"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9</w:t>
            </w:r>
          </w:p>
        </w:tc>
      </w:tr>
      <w:tr w:rsidR="002874C0" w:rsidRPr="001C1172" w14:paraId="445F4E85" w14:textId="77777777" w:rsidTr="00611263">
        <w:trPr>
          <w:trHeight w:val="202"/>
        </w:trPr>
        <w:tc>
          <w:tcPr>
            <w:tcW w:w="2515" w:type="dxa"/>
            <w:vAlign w:val="bottom"/>
          </w:tcPr>
          <w:p w14:paraId="21A6DBB2" w14:textId="5D47F0AE"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Prevent And Treat Injuries</w:t>
            </w:r>
          </w:p>
        </w:tc>
        <w:tc>
          <w:tcPr>
            <w:tcW w:w="900" w:type="dxa"/>
            <w:vAlign w:val="bottom"/>
          </w:tcPr>
          <w:p w14:paraId="19470313" w14:textId="2BE92BD0"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25</w:t>
            </w:r>
          </w:p>
        </w:tc>
        <w:tc>
          <w:tcPr>
            <w:tcW w:w="2880" w:type="dxa"/>
            <w:shd w:val="clear" w:color="auto" w:fill="auto"/>
            <w:vAlign w:val="bottom"/>
          </w:tcPr>
          <w:p w14:paraId="544DA759" w14:textId="2B4293EB"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Data Entry</w:t>
            </w:r>
          </w:p>
        </w:tc>
        <w:tc>
          <w:tcPr>
            <w:tcW w:w="900" w:type="dxa"/>
            <w:shd w:val="clear" w:color="auto" w:fill="auto"/>
            <w:vAlign w:val="bottom"/>
          </w:tcPr>
          <w:p w14:paraId="4219EB0E" w14:textId="3431718B"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13</w:t>
            </w:r>
          </w:p>
        </w:tc>
        <w:tc>
          <w:tcPr>
            <w:tcW w:w="2700" w:type="dxa"/>
            <w:vAlign w:val="bottom"/>
          </w:tcPr>
          <w:p w14:paraId="775B5D3C" w14:textId="67DDACCC"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Copying</w:t>
            </w:r>
          </w:p>
        </w:tc>
        <w:tc>
          <w:tcPr>
            <w:tcW w:w="985" w:type="dxa"/>
            <w:vAlign w:val="bottom"/>
          </w:tcPr>
          <w:p w14:paraId="0714CF3F" w14:textId="3E3AFD01"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9</w:t>
            </w:r>
          </w:p>
        </w:tc>
      </w:tr>
      <w:tr w:rsidR="002874C0" w:rsidRPr="001C1172" w14:paraId="5DB7924B" w14:textId="77777777" w:rsidTr="00611263">
        <w:trPr>
          <w:trHeight w:val="202"/>
        </w:trPr>
        <w:tc>
          <w:tcPr>
            <w:tcW w:w="2515" w:type="dxa"/>
            <w:vAlign w:val="bottom"/>
          </w:tcPr>
          <w:p w14:paraId="17542BB8" w14:textId="7808E29B"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Customer Service</w:t>
            </w:r>
          </w:p>
        </w:tc>
        <w:tc>
          <w:tcPr>
            <w:tcW w:w="900" w:type="dxa"/>
            <w:vAlign w:val="bottom"/>
          </w:tcPr>
          <w:p w14:paraId="131DFECC" w14:textId="07EA4CF2"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23</w:t>
            </w:r>
          </w:p>
        </w:tc>
        <w:tc>
          <w:tcPr>
            <w:tcW w:w="2880" w:type="dxa"/>
            <w:shd w:val="clear" w:color="auto" w:fill="auto"/>
            <w:vAlign w:val="bottom"/>
          </w:tcPr>
          <w:p w14:paraId="00C4A07F" w14:textId="4296A479"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Employee Coaching</w:t>
            </w:r>
          </w:p>
        </w:tc>
        <w:tc>
          <w:tcPr>
            <w:tcW w:w="900" w:type="dxa"/>
            <w:shd w:val="clear" w:color="auto" w:fill="auto"/>
            <w:vAlign w:val="bottom"/>
          </w:tcPr>
          <w:p w14:paraId="124DC716" w14:textId="28309784"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13</w:t>
            </w:r>
          </w:p>
        </w:tc>
        <w:tc>
          <w:tcPr>
            <w:tcW w:w="2700" w:type="dxa"/>
            <w:vAlign w:val="bottom"/>
          </w:tcPr>
          <w:p w14:paraId="4CDB4B25" w14:textId="6B316975"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Interaction with Patients / Medical Personnel</w:t>
            </w:r>
          </w:p>
        </w:tc>
        <w:tc>
          <w:tcPr>
            <w:tcW w:w="985" w:type="dxa"/>
            <w:vAlign w:val="bottom"/>
          </w:tcPr>
          <w:p w14:paraId="13DE999B" w14:textId="61A7AAC8"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9</w:t>
            </w:r>
          </w:p>
        </w:tc>
      </w:tr>
      <w:tr w:rsidR="002874C0" w:rsidRPr="001C1172" w14:paraId="4F1395C2" w14:textId="77777777" w:rsidTr="00611263">
        <w:trPr>
          <w:trHeight w:val="202"/>
        </w:trPr>
        <w:tc>
          <w:tcPr>
            <w:tcW w:w="2515" w:type="dxa"/>
            <w:vAlign w:val="bottom"/>
          </w:tcPr>
          <w:p w14:paraId="66742FEB" w14:textId="784FAF77"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Medical Coding</w:t>
            </w:r>
          </w:p>
        </w:tc>
        <w:tc>
          <w:tcPr>
            <w:tcW w:w="900" w:type="dxa"/>
            <w:vAlign w:val="bottom"/>
          </w:tcPr>
          <w:p w14:paraId="125F4110" w14:textId="240B6F41"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22</w:t>
            </w:r>
          </w:p>
        </w:tc>
        <w:tc>
          <w:tcPr>
            <w:tcW w:w="2880" w:type="dxa"/>
            <w:shd w:val="clear" w:color="auto" w:fill="auto"/>
            <w:vAlign w:val="bottom"/>
          </w:tcPr>
          <w:p w14:paraId="6B4FAB7F" w14:textId="65B7D060"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Health Promotion Programs</w:t>
            </w:r>
          </w:p>
        </w:tc>
        <w:tc>
          <w:tcPr>
            <w:tcW w:w="900" w:type="dxa"/>
            <w:shd w:val="clear" w:color="auto" w:fill="auto"/>
            <w:vAlign w:val="bottom"/>
          </w:tcPr>
          <w:p w14:paraId="6A73192D" w14:textId="57C1E2D1"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13</w:t>
            </w:r>
          </w:p>
        </w:tc>
        <w:tc>
          <w:tcPr>
            <w:tcW w:w="2700" w:type="dxa"/>
            <w:vAlign w:val="bottom"/>
          </w:tcPr>
          <w:p w14:paraId="5C99BEDE" w14:textId="44275400"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Training Programs</w:t>
            </w:r>
          </w:p>
        </w:tc>
        <w:tc>
          <w:tcPr>
            <w:tcW w:w="985" w:type="dxa"/>
            <w:vAlign w:val="bottom"/>
          </w:tcPr>
          <w:p w14:paraId="113C3D97" w14:textId="33CE694E"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9</w:t>
            </w:r>
          </w:p>
        </w:tc>
      </w:tr>
      <w:tr w:rsidR="002874C0" w:rsidRPr="001C1172" w14:paraId="37ACE550" w14:textId="77777777" w:rsidTr="00611263">
        <w:trPr>
          <w:trHeight w:val="202"/>
        </w:trPr>
        <w:tc>
          <w:tcPr>
            <w:tcW w:w="2515" w:type="dxa"/>
            <w:vAlign w:val="bottom"/>
          </w:tcPr>
          <w:p w14:paraId="3D650D64" w14:textId="10AA9EFE"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Teaching</w:t>
            </w:r>
          </w:p>
        </w:tc>
        <w:tc>
          <w:tcPr>
            <w:tcW w:w="900" w:type="dxa"/>
            <w:vAlign w:val="bottom"/>
          </w:tcPr>
          <w:p w14:paraId="68BF8DF7" w14:textId="7CA23EF3"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22</w:t>
            </w:r>
          </w:p>
        </w:tc>
        <w:tc>
          <w:tcPr>
            <w:tcW w:w="2880" w:type="dxa"/>
            <w:shd w:val="clear" w:color="auto" w:fill="auto"/>
            <w:vAlign w:val="bottom"/>
          </w:tcPr>
          <w:p w14:paraId="17B6385D" w14:textId="7755F7D2"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Illness Prevention</w:t>
            </w:r>
          </w:p>
        </w:tc>
        <w:tc>
          <w:tcPr>
            <w:tcW w:w="900" w:type="dxa"/>
            <w:shd w:val="clear" w:color="auto" w:fill="auto"/>
            <w:vAlign w:val="bottom"/>
          </w:tcPr>
          <w:p w14:paraId="449D1663" w14:textId="381123C2"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13</w:t>
            </w:r>
          </w:p>
        </w:tc>
        <w:tc>
          <w:tcPr>
            <w:tcW w:w="2700" w:type="dxa"/>
            <w:vAlign w:val="bottom"/>
          </w:tcPr>
          <w:p w14:paraId="59709C32" w14:textId="049595AF" w:rsidR="002874C0" w:rsidRPr="001C1172" w:rsidRDefault="002874C0" w:rsidP="002874C0">
            <w:pPr>
              <w:spacing w:after="0" w:line="240" w:lineRule="auto"/>
              <w:contextualSpacing/>
              <w:rPr>
                <w:rFonts w:asciiTheme="minorHAnsi" w:hAnsiTheme="minorHAnsi"/>
                <w:sz w:val="21"/>
                <w:szCs w:val="21"/>
              </w:rPr>
            </w:pPr>
            <w:r w:rsidRPr="001C1172">
              <w:rPr>
                <w:rFonts w:asciiTheme="minorHAnsi" w:hAnsiTheme="minorHAnsi" w:cs="Calibri"/>
              </w:rPr>
              <w:t>Biomechanics</w:t>
            </w:r>
          </w:p>
        </w:tc>
        <w:tc>
          <w:tcPr>
            <w:tcW w:w="985" w:type="dxa"/>
            <w:vAlign w:val="bottom"/>
          </w:tcPr>
          <w:p w14:paraId="502507E6" w14:textId="799C03A2" w:rsidR="002874C0" w:rsidRPr="001C1172" w:rsidRDefault="002874C0" w:rsidP="002874C0">
            <w:pPr>
              <w:spacing w:after="0" w:line="240" w:lineRule="auto"/>
              <w:contextualSpacing/>
              <w:jc w:val="center"/>
              <w:rPr>
                <w:rFonts w:asciiTheme="minorHAnsi" w:hAnsiTheme="minorHAnsi"/>
                <w:sz w:val="21"/>
                <w:szCs w:val="21"/>
              </w:rPr>
            </w:pPr>
            <w:r w:rsidRPr="001C1172">
              <w:rPr>
                <w:rFonts w:asciiTheme="minorHAnsi" w:hAnsiTheme="minorHAnsi" w:cs="Calibri"/>
              </w:rPr>
              <w:t>8</w:t>
            </w:r>
          </w:p>
        </w:tc>
      </w:tr>
    </w:tbl>
    <w:p w14:paraId="5988CDEF" w14:textId="48C899E3" w:rsidR="00030CE8" w:rsidRPr="001C1172" w:rsidRDefault="00030CE8" w:rsidP="001C1787">
      <w:pPr>
        <w:pStyle w:val="NoSpacing"/>
        <w:rPr>
          <w:rFonts w:asciiTheme="minorHAnsi" w:hAnsiTheme="minorHAnsi"/>
          <w:i/>
          <w:sz w:val="20"/>
          <w:szCs w:val="20"/>
        </w:rPr>
      </w:pPr>
      <w:r w:rsidRPr="001C1172">
        <w:rPr>
          <w:rFonts w:asciiTheme="minorHAnsi" w:hAnsiTheme="minorHAnsi"/>
          <w:i/>
          <w:sz w:val="20"/>
          <w:szCs w:val="20"/>
        </w:rPr>
        <w:t>Source: Burning Glass</w:t>
      </w:r>
    </w:p>
    <w:p w14:paraId="7B929426" w14:textId="5E0D3380" w:rsidR="001C1787" w:rsidRPr="001C1172" w:rsidRDefault="001C1787" w:rsidP="00323F90">
      <w:pPr>
        <w:pStyle w:val="NoSpacing"/>
        <w:spacing w:before="240" w:after="60"/>
        <w:rPr>
          <w:rFonts w:asciiTheme="minorHAnsi" w:hAnsiTheme="minorHAnsi"/>
          <w:b/>
          <w:szCs w:val="18"/>
        </w:rPr>
      </w:pPr>
      <w:r w:rsidRPr="001C1172">
        <w:rPr>
          <w:rFonts w:asciiTheme="minorHAnsi" w:hAnsiTheme="minorHAnsi"/>
          <w:b/>
        </w:rPr>
        <w:t xml:space="preserve">Table 10. Certifications for </w:t>
      </w:r>
      <w:r w:rsidR="002D0206" w:rsidRPr="001C1172">
        <w:rPr>
          <w:rFonts w:asciiTheme="minorHAnsi" w:hAnsiTheme="minorHAnsi"/>
          <w:b/>
        </w:rPr>
        <w:t xml:space="preserve">Athletic Training and Sports </w:t>
      </w:r>
      <w:r w:rsidR="009E4A69" w:rsidRPr="001C1172">
        <w:rPr>
          <w:rFonts w:asciiTheme="minorHAnsi" w:hAnsiTheme="minorHAnsi"/>
          <w:b/>
        </w:rPr>
        <w:t>Medicine Occupations</w:t>
      </w:r>
      <w:r w:rsidR="00323F90">
        <w:rPr>
          <w:rFonts w:asciiTheme="minorHAnsi" w:hAnsiTheme="minorHAnsi"/>
          <w:b/>
        </w:rPr>
        <w:t xml:space="preserve"> in </w:t>
      </w:r>
      <w:r w:rsidRPr="001C1172">
        <w:rPr>
          <w:rFonts w:asciiTheme="minorHAnsi" w:hAnsiTheme="minorHAnsi"/>
          <w:b/>
        </w:rPr>
        <w:t xml:space="preserve">Bay Region </w:t>
      </w:r>
      <w:r w:rsidRPr="001C1172">
        <w:rPr>
          <w:rFonts w:asciiTheme="minorHAnsi" w:hAnsiTheme="minorHAnsi"/>
          <w:b/>
          <w:szCs w:val="18"/>
        </w:rPr>
        <w:t>(</w:t>
      </w:r>
      <w:r w:rsidR="00BB5819" w:rsidRPr="001C1172">
        <w:rPr>
          <w:rFonts w:asciiTheme="minorHAnsi" w:hAnsiTheme="minorHAnsi"/>
          <w:b/>
        </w:rPr>
        <w:t>June 2019 - May 2020</w:t>
      </w:r>
      <w:r w:rsidRPr="001C1172">
        <w:rPr>
          <w:rFonts w:asciiTheme="minorHAnsi" w:hAnsiTheme="minorHAnsi"/>
          <w:b/>
          <w:szCs w:val="18"/>
        </w:rPr>
        <w:t>)</w:t>
      </w:r>
    </w:p>
    <w:tbl>
      <w:tblPr>
        <w:tblW w:w="1025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405"/>
        <w:gridCol w:w="895"/>
        <w:gridCol w:w="4055"/>
        <w:gridCol w:w="900"/>
      </w:tblGrid>
      <w:tr w:rsidR="001C1787" w:rsidRPr="001C1172" w14:paraId="67148AE2" w14:textId="77777777" w:rsidTr="009A0BA0">
        <w:trPr>
          <w:trHeight w:val="197"/>
        </w:trPr>
        <w:tc>
          <w:tcPr>
            <w:tcW w:w="4405" w:type="dxa"/>
            <w:shd w:val="clear" w:color="auto" w:fill="E5F193" w:themeFill="accent2" w:themeFillTint="66"/>
            <w:vAlign w:val="center"/>
          </w:tcPr>
          <w:p w14:paraId="414A7BED" w14:textId="77777777" w:rsidR="001C1787" w:rsidRPr="001C1172" w:rsidRDefault="001C1787" w:rsidP="006A3B6E">
            <w:pPr>
              <w:spacing w:line="240" w:lineRule="auto"/>
              <w:contextualSpacing/>
              <w:rPr>
                <w:rFonts w:asciiTheme="minorHAnsi" w:hAnsiTheme="minorHAnsi"/>
                <w:sz w:val="21"/>
                <w:szCs w:val="21"/>
              </w:rPr>
            </w:pPr>
            <w:r w:rsidRPr="001C1172">
              <w:rPr>
                <w:rFonts w:asciiTheme="minorHAnsi" w:hAnsiTheme="minorHAnsi"/>
                <w:sz w:val="21"/>
                <w:szCs w:val="21"/>
              </w:rPr>
              <w:t>Certification</w:t>
            </w:r>
          </w:p>
        </w:tc>
        <w:tc>
          <w:tcPr>
            <w:tcW w:w="895" w:type="dxa"/>
            <w:shd w:val="clear" w:color="auto" w:fill="E5F193" w:themeFill="accent2" w:themeFillTint="66"/>
            <w:vAlign w:val="center"/>
          </w:tcPr>
          <w:p w14:paraId="61811254" w14:textId="77777777" w:rsidR="001C1787" w:rsidRPr="001C1172" w:rsidRDefault="001C1787" w:rsidP="006A3B6E">
            <w:pPr>
              <w:spacing w:line="240" w:lineRule="auto"/>
              <w:contextualSpacing/>
              <w:jc w:val="center"/>
              <w:rPr>
                <w:rFonts w:asciiTheme="minorHAnsi" w:hAnsiTheme="minorHAnsi"/>
                <w:sz w:val="21"/>
                <w:szCs w:val="21"/>
              </w:rPr>
            </w:pPr>
            <w:r w:rsidRPr="001C1172">
              <w:rPr>
                <w:rFonts w:asciiTheme="minorHAnsi" w:hAnsiTheme="minorHAnsi"/>
                <w:sz w:val="21"/>
                <w:szCs w:val="21"/>
              </w:rPr>
              <w:t>Postings</w:t>
            </w:r>
          </w:p>
        </w:tc>
        <w:tc>
          <w:tcPr>
            <w:tcW w:w="4055" w:type="dxa"/>
            <w:shd w:val="clear" w:color="auto" w:fill="E5F193" w:themeFill="accent2" w:themeFillTint="66"/>
            <w:vAlign w:val="center"/>
          </w:tcPr>
          <w:p w14:paraId="2FA91B8D" w14:textId="77777777" w:rsidR="001C1787" w:rsidRPr="001C1172" w:rsidRDefault="001C1787" w:rsidP="006A3B6E">
            <w:pPr>
              <w:spacing w:line="240" w:lineRule="auto"/>
              <w:contextualSpacing/>
              <w:rPr>
                <w:rFonts w:asciiTheme="minorHAnsi" w:hAnsiTheme="minorHAnsi"/>
                <w:sz w:val="21"/>
                <w:szCs w:val="21"/>
              </w:rPr>
            </w:pPr>
            <w:r w:rsidRPr="001C1172">
              <w:rPr>
                <w:rFonts w:asciiTheme="minorHAnsi" w:hAnsiTheme="minorHAnsi"/>
                <w:sz w:val="21"/>
                <w:szCs w:val="21"/>
              </w:rPr>
              <w:t>Certification</w:t>
            </w:r>
          </w:p>
        </w:tc>
        <w:tc>
          <w:tcPr>
            <w:tcW w:w="900" w:type="dxa"/>
            <w:shd w:val="clear" w:color="auto" w:fill="E5F193" w:themeFill="accent2" w:themeFillTint="66"/>
            <w:vAlign w:val="center"/>
          </w:tcPr>
          <w:p w14:paraId="0592AD71" w14:textId="77777777" w:rsidR="001C1787" w:rsidRPr="001C1172" w:rsidRDefault="001C1787" w:rsidP="006A3B6E">
            <w:pPr>
              <w:spacing w:line="240" w:lineRule="auto"/>
              <w:contextualSpacing/>
              <w:jc w:val="center"/>
              <w:rPr>
                <w:rFonts w:asciiTheme="minorHAnsi" w:hAnsiTheme="minorHAnsi"/>
                <w:sz w:val="21"/>
                <w:szCs w:val="21"/>
              </w:rPr>
            </w:pPr>
            <w:r w:rsidRPr="001C1172">
              <w:rPr>
                <w:rFonts w:asciiTheme="minorHAnsi" w:hAnsiTheme="minorHAnsi"/>
                <w:sz w:val="21"/>
                <w:szCs w:val="21"/>
              </w:rPr>
              <w:t>Postings</w:t>
            </w:r>
          </w:p>
        </w:tc>
      </w:tr>
      <w:tr w:rsidR="002874C0" w:rsidRPr="001C1172" w14:paraId="0CB1E8AE" w14:textId="77777777" w:rsidTr="009A0BA0">
        <w:trPr>
          <w:trHeight w:val="202"/>
        </w:trPr>
        <w:tc>
          <w:tcPr>
            <w:tcW w:w="4405" w:type="dxa"/>
            <w:vAlign w:val="bottom"/>
          </w:tcPr>
          <w:p w14:paraId="1A210135" w14:textId="2F8A52C0"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Athletic Trainer Certification</w:t>
            </w:r>
          </w:p>
        </w:tc>
        <w:tc>
          <w:tcPr>
            <w:tcW w:w="895" w:type="dxa"/>
            <w:vAlign w:val="bottom"/>
          </w:tcPr>
          <w:p w14:paraId="7F380074" w14:textId="68954DF0"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113</w:t>
            </w:r>
          </w:p>
        </w:tc>
        <w:tc>
          <w:tcPr>
            <w:tcW w:w="4055" w:type="dxa"/>
            <w:vAlign w:val="bottom"/>
          </w:tcPr>
          <w:p w14:paraId="227656CE" w14:textId="42DBE740"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Group Exercise Instructor</w:t>
            </w:r>
          </w:p>
        </w:tc>
        <w:tc>
          <w:tcPr>
            <w:tcW w:w="900" w:type="dxa"/>
            <w:vAlign w:val="bottom"/>
          </w:tcPr>
          <w:p w14:paraId="30ECEFA2" w14:textId="09434DC8"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3</w:t>
            </w:r>
          </w:p>
        </w:tc>
      </w:tr>
      <w:tr w:rsidR="002874C0" w:rsidRPr="001C1172" w14:paraId="385B71E5" w14:textId="77777777" w:rsidTr="009A0BA0">
        <w:trPr>
          <w:trHeight w:val="202"/>
        </w:trPr>
        <w:tc>
          <w:tcPr>
            <w:tcW w:w="4405" w:type="dxa"/>
            <w:vAlign w:val="bottom"/>
          </w:tcPr>
          <w:p w14:paraId="0521D6AF" w14:textId="41FD13CE" w:rsidR="002874C0" w:rsidRPr="001C1172" w:rsidRDefault="00611263" w:rsidP="002874C0">
            <w:pPr>
              <w:spacing w:line="240" w:lineRule="auto"/>
              <w:contextualSpacing/>
              <w:rPr>
                <w:rFonts w:asciiTheme="minorHAnsi" w:hAnsiTheme="minorHAnsi"/>
                <w:sz w:val="21"/>
                <w:szCs w:val="21"/>
              </w:rPr>
            </w:pPr>
            <w:r w:rsidRPr="001C1172">
              <w:rPr>
                <w:rFonts w:asciiTheme="minorHAnsi" w:hAnsiTheme="minorHAnsi" w:cs="Calibri"/>
              </w:rPr>
              <w:t>First Aid CPR AED</w:t>
            </w:r>
          </w:p>
        </w:tc>
        <w:tc>
          <w:tcPr>
            <w:tcW w:w="895" w:type="dxa"/>
            <w:vAlign w:val="bottom"/>
          </w:tcPr>
          <w:p w14:paraId="7E359BE9" w14:textId="3854D4D1"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80</w:t>
            </w:r>
          </w:p>
        </w:tc>
        <w:tc>
          <w:tcPr>
            <w:tcW w:w="4055" w:type="dxa"/>
            <w:vAlign w:val="bottom"/>
          </w:tcPr>
          <w:p w14:paraId="69AB3D84" w14:textId="29752979"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Certified Strength and Conditioning Specialist</w:t>
            </w:r>
          </w:p>
        </w:tc>
        <w:tc>
          <w:tcPr>
            <w:tcW w:w="900" w:type="dxa"/>
            <w:vAlign w:val="bottom"/>
          </w:tcPr>
          <w:p w14:paraId="6963E52A" w14:textId="0EC4CEBE"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3</w:t>
            </w:r>
          </w:p>
        </w:tc>
      </w:tr>
      <w:tr w:rsidR="002874C0" w:rsidRPr="001C1172" w14:paraId="3C328B69" w14:textId="77777777" w:rsidTr="009A0BA0">
        <w:trPr>
          <w:trHeight w:val="202"/>
        </w:trPr>
        <w:tc>
          <w:tcPr>
            <w:tcW w:w="4405" w:type="dxa"/>
            <w:vAlign w:val="bottom"/>
          </w:tcPr>
          <w:p w14:paraId="6755FC70" w14:textId="2F3C02F3"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Driver's License</w:t>
            </w:r>
          </w:p>
        </w:tc>
        <w:tc>
          <w:tcPr>
            <w:tcW w:w="895" w:type="dxa"/>
            <w:vAlign w:val="bottom"/>
          </w:tcPr>
          <w:p w14:paraId="68C239FD" w14:textId="2C49F966"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45</w:t>
            </w:r>
          </w:p>
        </w:tc>
        <w:tc>
          <w:tcPr>
            <w:tcW w:w="4055" w:type="dxa"/>
            <w:vAlign w:val="bottom"/>
          </w:tcPr>
          <w:p w14:paraId="7E378EED" w14:textId="2CF17EB8"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Subspecialty Certification in Cardiac Surgery</w:t>
            </w:r>
          </w:p>
        </w:tc>
        <w:tc>
          <w:tcPr>
            <w:tcW w:w="900" w:type="dxa"/>
            <w:vAlign w:val="bottom"/>
          </w:tcPr>
          <w:p w14:paraId="34730924" w14:textId="47972951"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w:t>
            </w:r>
          </w:p>
        </w:tc>
      </w:tr>
      <w:tr w:rsidR="002874C0" w:rsidRPr="001C1172" w14:paraId="49D23A3E" w14:textId="77777777" w:rsidTr="009A0BA0">
        <w:trPr>
          <w:trHeight w:val="202"/>
        </w:trPr>
        <w:tc>
          <w:tcPr>
            <w:tcW w:w="4405" w:type="dxa"/>
            <w:vAlign w:val="bottom"/>
          </w:tcPr>
          <w:p w14:paraId="6D4B5CD8" w14:textId="0D18E56A"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Basic Life Saving (BLS)</w:t>
            </w:r>
          </w:p>
        </w:tc>
        <w:tc>
          <w:tcPr>
            <w:tcW w:w="895" w:type="dxa"/>
            <w:vAlign w:val="bottom"/>
          </w:tcPr>
          <w:p w14:paraId="7F35B2D7" w14:textId="0F25D6F2"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19</w:t>
            </w:r>
          </w:p>
        </w:tc>
        <w:tc>
          <w:tcPr>
            <w:tcW w:w="4055" w:type="dxa"/>
            <w:vAlign w:val="bottom"/>
          </w:tcPr>
          <w:p w14:paraId="4A1AE35B" w14:textId="39B3C7AC"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Personal Fitness Trainer Certification</w:t>
            </w:r>
          </w:p>
        </w:tc>
        <w:tc>
          <w:tcPr>
            <w:tcW w:w="900" w:type="dxa"/>
            <w:vAlign w:val="bottom"/>
          </w:tcPr>
          <w:p w14:paraId="049100A4" w14:textId="40FFEF72"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w:t>
            </w:r>
          </w:p>
        </w:tc>
      </w:tr>
      <w:tr w:rsidR="002874C0" w:rsidRPr="001C1172" w14:paraId="1643C138" w14:textId="77777777" w:rsidTr="009A0BA0">
        <w:trPr>
          <w:trHeight w:val="202"/>
        </w:trPr>
        <w:tc>
          <w:tcPr>
            <w:tcW w:w="4405" w:type="dxa"/>
            <w:vAlign w:val="bottom"/>
          </w:tcPr>
          <w:p w14:paraId="1E6B53F7" w14:textId="3591B9B6"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Boc Certified</w:t>
            </w:r>
          </w:p>
        </w:tc>
        <w:tc>
          <w:tcPr>
            <w:tcW w:w="895" w:type="dxa"/>
            <w:vAlign w:val="bottom"/>
          </w:tcPr>
          <w:p w14:paraId="1680FE34" w14:textId="328E5808"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14</w:t>
            </w:r>
          </w:p>
        </w:tc>
        <w:tc>
          <w:tcPr>
            <w:tcW w:w="4055" w:type="dxa"/>
            <w:vAlign w:val="bottom"/>
          </w:tcPr>
          <w:p w14:paraId="6DA4D1B3" w14:textId="19D3E760"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Massage Therapist Certification</w:t>
            </w:r>
          </w:p>
        </w:tc>
        <w:tc>
          <w:tcPr>
            <w:tcW w:w="900" w:type="dxa"/>
            <w:vAlign w:val="bottom"/>
          </w:tcPr>
          <w:p w14:paraId="670DC4CC" w14:textId="716017C0"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w:t>
            </w:r>
          </w:p>
        </w:tc>
      </w:tr>
      <w:tr w:rsidR="002874C0" w:rsidRPr="001C1172" w14:paraId="45AD175C" w14:textId="77777777" w:rsidTr="009A0BA0">
        <w:trPr>
          <w:trHeight w:val="202"/>
        </w:trPr>
        <w:tc>
          <w:tcPr>
            <w:tcW w:w="4405" w:type="dxa"/>
            <w:vAlign w:val="bottom"/>
          </w:tcPr>
          <w:p w14:paraId="18B84CF7" w14:textId="0E7C24B4"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Basic Cardiac Life Support Certification</w:t>
            </w:r>
          </w:p>
        </w:tc>
        <w:tc>
          <w:tcPr>
            <w:tcW w:w="895" w:type="dxa"/>
            <w:vAlign w:val="bottom"/>
          </w:tcPr>
          <w:p w14:paraId="716D54A1" w14:textId="4B98BBEC"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9</w:t>
            </w:r>
          </w:p>
        </w:tc>
        <w:tc>
          <w:tcPr>
            <w:tcW w:w="4055" w:type="dxa"/>
            <w:vAlign w:val="bottom"/>
          </w:tcPr>
          <w:p w14:paraId="0A548779" w14:textId="3D6E1EDB"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Citrix Certified Advanced Administrator (CCAA)</w:t>
            </w:r>
          </w:p>
        </w:tc>
        <w:tc>
          <w:tcPr>
            <w:tcW w:w="900" w:type="dxa"/>
            <w:vAlign w:val="bottom"/>
          </w:tcPr>
          <w:p w14:paraId="67DDDE7C" w14:textId="44A29465"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w:t>
            </w:r>
          </w:p>
        </w:tc>
      </w:tr>
      <w:tr w:rsidR="002874C0" w:rsidRPr="001C1172" w14:paraId="325EAB35" w14:textId="77777777" w:rsidTr="009A0BA0">
        <w:trPr>
          <w:trHeight w:val="202"/>
        </w:trPr>
        <w:tc>
          <w:tcPr>
            <w:tcW w:w="4405" w:type="dxa"/>
            <w:vAlign w:val="bottom"/>
          </w:tcPr>
          <w:p w14:paraId="24679F12" w14:textId="2C23C28E"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American Heart Association Certification</w:t>
            </w:r>
          </w:p>
        </w:tc>
        <w:tc>
          <w:tcPr>
            <w:tcW w:w="895" w:type="dxa"/>
            <w:vAlign w:val="bottom"/>
          </w:tcPr>
          <w:p w14:paraId="364E4783" w14:textId="72EB8F95"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8</w:t>
            </w:r>
          </w:p>
        </w:tc>
        <w:tc>
          <w:tcPr>
            <w:tcW w:w="4055" w:type="dxa"/>
            <w:vAlign w:val="bottom"/>
          </w:tcPr>
          <w:p w14:paraId="741A3B7D" w14:textId="51F04AB4"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Certified ScrumMaster (CSM)</w:t>
            </w:r>
          </w:p>
        </w:tc>
        <w:tc>
          <w:tcPr>
            <w:tcW w:w="900" w:type="dxa"/>
            <w:vAlign w:val="bottom"/>
          </w:tcPr>
          <w:p w14:paraId="2D690E84" w14:textId="0A6EB3BC"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2</w:t>
            </w:r>
          </w:p>
        </w:tc>
      </w:tr>
      <w:tr w:rsidR="002874C0" w:rsidRPr="001C1172" w14:paraId="63015EED" w14:textId="77777777" w:rsidTr="009A0BA0">
        <w:trPr>
          <w:trHeight w:val="202"/>
        </w:trPr>
        <w:tc>
          <w:tcPr>
            <w:tcW w:w="4405" w:type="dxa"/>
            <w:vAlign w:val="bottom"/>
          </w:tcPr>
          <w:p w14:paraId="62EB06C7" w14:textId="269717DF" w:rsidR="002874C0" w:rsidRPr="001C1172" w:rsidRDefault="00611263" w:rsidP="002874C0">
            <w:pPr>
              <w:spacing w:line="240" w:lineRule="auto"/>
              <w:contextualSpacing/>
              <w:rPr>
                <w:rFonts w:asciiTheme="minorHAnsi" w:hAnsiTheme="minorHAnsi"/>
                <w:sz w:val="21"/>
                <w:szCs w:val="21"/>
              </w:rPr>
            </w:pPr>
            <w:r w:rsidRPr="001C1172">
              <w:rPr>
                <w:rFonts w:asciiTheme="minorHAnsi" w:hAnsiTheme="minorHAnsi" w:cs="Calibri"/>
              </w:rPr>
              <w:t>CDL</w:t>
            </w:r>
            <w:r w:rsidR="002874C0" w:rsidRPr="001C1172">
              <w:rPr>
                <w:rFonts w:asciiTheme="minorHAnsi" w:hAnsiTheme="minorHAnsi" w:cs="Calibri"/>
              </w:rPr>
              <w:t xml:space="preserve"> Class B</w:t>
            </w:r>
          </w:p>
        </w:tc>
        <w:tc>
          <w:tcPr>
            <w:tcW w:w="895" w:type="dxa"/>
            <w:vAlign w:val="bottom"/>
          </w:tcPr>
          <w:p w14:paraId="6D6FFDDF" w14:textId="03122164"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6</w:t>
            </w:r>
          </w:p>
        </w:tc>
        <w:tc>
          <w:tcPr>
            <w:tcW w:w="4055" w:type="dxa"/>
            <w:vAlign w:val="bottom"/>
          </w:tcPr>
          <w:p w14:paraId="7C6B3E55" w14:textId="699799B2"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Occupational Safety and Health Administration Certification</w:t>
            </w:r>
          </w:p>
        </w:tc>
        <w:tc>
          <w:tcPr>
            <w:tcW w:w="900" w:type="dxa"/>
            <w:vAlign w:val="bottom"/>
          </w:tcPr>
          <w:p w14:paraId="3943397E" w14:textId="77F02D7C"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1</w:t>
            </w:r>
          </w:p>
        </w:tc>
      </w:tr>
      <w:tr w:rsidR="002874C0" w:rsidRPr="001C1172" w14:paraId="138E0924" w14:textId="77777777" w:rsidTr="009A0BA0">
        <w:trPr>
          <w:trHeight w:val="202"/>
        </w:trPr>
        <w:tc>
          <w:tcPr>
            <w:tcW w:w="4405" w:type="dxa"/>
            <w:vAlign w:val="bottom"/>
          </w:tcPr>
          <w:p w14:paraId="3DD4D46F" w14:textId="540DED80"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Certified Fitter</w:t>
            </w:r>
          </w:p>
        </w:tc>
        <w:tc>
          <w:tcPr>
            <w:tcW w:w="895" w:type="dxa"/>
            <w:vAlign w:val="bottom"/>
          </w:tcPr>
          <w:p w14:paraId="28E67321" w14:textId="355D204A"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5</w:t>
            </w:r>
          </w:p>
        </w:tc>
        <w:tc>
          <w:tcPr>
            <w:tcW w:w="4055" w:type="dxa"/>
            <w:vAlign w:val="bottom"/>
          </w:tcPr>
          <w:p w14:paraId="2BDB736F" w14:textId="50AC9A16"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Emergency Medical Technician (EMT)</w:t>
            </w:r>
          </w:p>
        </w:tc>
        <w:tc>
          <w:tcPr>
            <w:tcW w:w="900" w:type="dxa"/>
            <w:vAlign w:val="bottom"/>
          </w:tcPr>
          <w:p w14:paraId="1CE836E1" w14:textId="08A02AB8"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1</w:t>
            </w:r>
          </w:p>
        </w:tc>
      </w:tr>
      <w:tr w:rsidR="002874C0" w:rsidRPr="001C1172" w14:paraId="42B66EB8" w14:textId="77777777" w:rsidTr="009A0BA0">
        <w:trPr>
          <w:trHeight w:val="202"/>
        </w:trPr>
        <w:tc>
          <w:tcPr>
            <w:tcW w:w="4405" w:type="dxa"/>
            <w:vAlign w:val="bottom"/>
          </w:tcPr>
          <w:p w14:paraId="449BA866" w14:textId="1937A478" w:rsidR="002874C0" w:rsidRPr="001C1172" w:rsidRDefault="00611263" w:rsidP="002874C0">
            <w:pPr>
              <w:spacing w:line="240" w:lineRule="auto"/>
              <w:contextualSpacing/>
              <w:rPr>
                <w:rFonts w:asciiTheme="minorHAnsi" w:hAnsiTheme="minorHAnsi"/>
                <w:sz w:val="21"/>
                <w:szCs w:val="21"/>
              </w:rPr>
            </w:pPr>
            <w:r w:rsidRPr="001C1172">
              <w:rPr>
                <w:rFonts w:asciiTheme="minorHAnsi" w:hAnsiTheme="minorHAnsi" w:cs="Calibri"/>
              </w:rPr>
              <w:t>ABC</w:t>
            </w:r>
            <w:r w:rsidR="002874C0" w:rsidRPr="001C1172">
              <w:rPr>
                <w:rFonts w:asciiTheme="minorHAnsi" w:hAnsiTheme="minorHAnsi" w:cs="Calibri"/>
              </w:rPr>
              <w:t xml:space="preserve"> Certified</w:t>
            </w:r>
          </w:p>
        </w:tc>
        <w:tc>
          <w:tcPr>
            <w:tcW w:w="895" w:type="dxa"/>
            <w:vAlign w:val="bottom"/>
          </w:tcPr>
          <w:p w14:paraId="229826B3" w14:textId="4B5AC08F"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5</w:t>
            </w:r>
          </w:p>
        </w:tc>
        <w:tc>
          <w:tcPr>
            <w:tcW w:w="4055" w:type="dxa"/>
            <w:vAlign w:val="bottom"/>
          </w:tcPr>
          <w:p w14:paraId="42116C1B" w14:textId="739A0DDB"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Certified Medical Assistant</w:t>
            </w:r>
          </w:p>
        </w:tc>
        <w:tc>
          <w:tcPr>
            <w:tcW w:w="900" w:type="dxa"/>
            <w:vAlign w:val="bottom"/>
          </w:tcPr>
          <w:p w14:paraId="316D21CC" w14:textId="78127793"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1</w:t>
            </w:r>
          </w:p>
        </w:tc>
      </w:tr>
      <w:tr w:rsidR="002874C0" w:rsidRPr="001C1172" w14:paraId="2276DC3F" w14:textId="77777777" w:rsidTr="009A0BA0">
        <w:trPr>
          <w:trHeight w:val="202"/>
        </w:trPr>
        <w:tc>
          <w:tcPr>
            <w:tcW w:w="4405" w:type="dxa"/>
            <w:vAlign w:val="bottom"/>
          </w:tcPr>
          <w:p w14:paraId="40C6858C" w14:textId="77824DB1"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Exercise Physiologist Certified</w:t>
            </w:r>
          </w:p>
        </w:tc>
        <w:tc>
          <w:tcPr>
            <w:tcW w:w="895" w:type="dxa"/>
            <w:vAlign w:val="bottom"/>
          </w:tcPr>
          <w:p w14:paraId="1AFE2447" w14:textId="5CEB72EA"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4</w:t>
            </w:r>
          </w:p>
        </w:tc>
        <w:tc>
          <w:tcPr>
            <w:tcW w:w="4055" w:type="dxa"/>
            <w:vAlign w:val="bottom"/>
          </w:tcPr>
          <w:p w14:paraId="22C27829" w14:textId="4FA45F56"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Certified Fitness Instructor</w:t>
            </w:r>
          </w:p>
        </w:tc>
        <w:tc>
          <w:tcPr>
            <w:tcW w:w="900" w:type="dxa"/>
            <w:vAlign w:val="bottom"/>
          </w:tcPr>
          <w:p w14:paraId="1988717F" w14:textId="6FEA4865"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1</w:t>
            </w:r>
          </w:p>
        </w:tc>
      </w:tr>
      <w:tr w:rsidR="002874C0" w:rsidRPr="001C1172" w14:paraId="11B1392A" w14:textId="77777777" w:rsidTr="009A0BA0">
        <w:trPr>
          <w:trHeight w:val="202"/>
        </w:trPr>
        <w:tc>
          <w:tcPr>
            <w:tcW w:w="4405" w:type="dxa"/>
            <w:vAlign w:val="bottom"/>
          </w:tcPr>
          <w:p w14:paraId="34D8B624" w14:textId="09E848F3" w:rsidR="002874C0" w:rsidRPr="001C1172" w:rsidRDefault="002874C0" w:rsidP="002874C0">
            <w:pPr>
              <w:spacing w:line="240" w:lineRule="auto"/>
              <w:contextualSpacing/>
              <w:rPr>
                <w:rFonts w:asciiTheme="minorHAnsi" w:hAnsiTheme="minorHAnsi"/>
                <w:sz w:val="21"/>
                <w:szCs w:val="21"/>
              </w:rPr>
            </w:pPr>
            <w:r w:rsidRPr="001C1172">
              <w:rPr>
                <w:rFonts w:asciiTheme="minorHAnsi" w:hAnsiTheme="minorHAnsi" w:cs="Calibri"/>
              </w:rPr>
              <w:t>Sports Medicine Certification</w:t>
            </w:r>
          </w:p>
        </w:tc>
        <w:tc>
          <w:tcPr>
            <w:tcW w:w="895" w:type="dxa"/>
            <w:vAlign w:val="bottom"/>
          </w:tcPr>
          <w:p w14:paraId="78D047C9" w14:textId="2F43484D" w:rsidR="002874C0" w:rsidRPr="001C1172" w:rsidRDefault="002874C0" w:rsidP="002874C0">
            <w:pPr>
              <w:spacing w:line="240" w:lineRule="auto"/>
              <w:contextualSpacing/>
              <w:jc w:val="center"/>
              <w:rPr>
                <w:rFonts w:asciiTheme="minorHAnsi" w:hAnsiTheme="minorHAnsi"/>
                <w:sz w:val="21"/>
                <w:szCs w:val="21"/>
              </w:rPr>
            </w:pPr>
            <w:r w:rsidRPr="001C1172">
              <w:rPr>
                <w:rFonts w:asciiTheme="minorHAnsi" w:hAnsiTheme="minorHAnsi" w:cs="Calibri"/>
              </w:rPr>
              <w:t>3</w:t>
            </w:r>
          </w:p>
        </w:tc>
        <w:tc>
          <w:tcPr>
            <w:tcW w:w="4055" w:type="dxa"/>
            <w:vAlign w:val="bottom"/>
          </w:tcPr>
          <w:p w14:paraId="695EE503" w14:textId="5282CF8F" w:rsidR="002874C0" w:rsidRPr="001C1172" w:rsidRDefault="002874C0" w:rsidP="002874C0">
            <w:pPr>
              <w:spacing w:line="240" w:lineRule="auto"/>
              <w:contextualSpacing/>
              <w:rPr>
                <w:rFonts w:asciiTheme="minorHAnsi" w:hAnsiTheme="minorHAnsi"/>
                <w:sz w:val="21"/>
                <w:szCs w:val="21"/>
              </w:rPr>
            </w:pPr>
          </w:p>
        </w:tc>
        <w:tc>
          <w:tcPr>
            <w:tcW w:w="900" w:type="dxa"/>
            <w:vAlign w:val="bottom"/>
          </w:tcPr>
          <w:p w14:paraId="78849767" w14:textId="772F4230" w:rsidR="002874C0" w:rsidRPr="001C1172" w:rsidRDefault="002874C0" w:rsidP="002874C0">
            <w:pPr>
              <w:spacing w:line="240" w:lineRule="auto"/>
              <w:contextualSpacing/>
              <w:jc w:val="center"/>
              <w:rPr>
                <w:rFonts w:asciiTheme="minorHAnsi" w:hAnsiTheme="minorHAnsi"/>
                <w:sz w:val="21"/>
                <w:szCs w:val="21"/>
              </w:rPr>
            </w:pPr>
          </w:p>
        </w:tc>
      </w:tr>
    </w:tbl>
    <w:p w14:paraId="72413DD0" w14:textId="77777777" w:rsidR="001C1787" w:rsidRPr="001C1172" w:rsidRDefault="001C1787" w:rsidP="001C1787">
      <w:pPr>
        <w:pStyle w:val="NoSpacing"/>
        <w:rPr>
          <w:rFonts w:asciiTheme="minorHAnsi" w:hAnsiTheme="minorHAnsi"/>
          <w:i/>
          <w:sz w:val="20"/>
          <w:szCs w:val="20"/>
        </w:rPr>
      </w:pPr>
      <w:r w:rsidRPr="001C1172">
        <w:rPr>
          <w:rFonts w:asciiTheme="minorHAnsi" w:hAnsiTheme="minorHAnsi"/>
          <w:i/>
          <w:sz w:val="20"/>
          <w:szCs w:val="20"/>
        </w:rPr>
        <w:t>Source: Burning Glass</w:t>
      </w:r>
    </w:p>
    <w:p w14:paraId="4BED5909" w14:textId="22C16F30" w:rsidR="001C1787" w:rsidRPr="001C1172" w:rsidRDefault="001C1787" w:rsidP="00E427E9">
      <w:pPr>
        <w:pStyle w:val="NoSpacing"/>
        <w:spacing w:before="120" w:after="60" w:line="240" w:lineRule="atLeast"/>
        <w:rPr>
          <w:rFonts w:asciiTheme="minorHAnsi" w:hAnsiTheme="minorHAnsi"/>
          <w:b/>
        </w:rPr>
      </w:pPr>
      <w:r w:rsidRPr="001C1172">
        <w:rPr>
          <w:rFonts w:asciiTheme="minorHAnsi" w:hAnsiTheme="minorHAnsi"/>
          <w:b/>
        </w:rPr>
        <w:lastRenderedPageBreak/>
        <w:t xml:space="preserve">Table 11. Education Requirements for </w:t>
      </w:r>
      <w:r w:rsidR="002D0206" w:rsidRPr="001C1172">
        <w:rPr>
          <w:rFonts w:asciiTheme="minorHAnsi" w:hAnsiTheme="minorHAnsi"/>
          <w:b/>
        </w:rPr>
        <w:t xml:space="preserve">Athletic Training and Sports </w:t>
      </w:r>
      <w:r w:rsidR="009E4A69" w:rsidRPr="001C1172">
        <w:rPr>
          <w:rFonts w:asciiTheme="minorHAnsi" w:hAnsiTheme="minorHAnsi"/>
          <w:b/>
        </w:rPr>
        <w:t>Medicine Occupations</w:t>
      </w:r>
      <w:r w:rsidRPr="001C1172">
        <w:rPr>
          <w:rFonts w:asciiTheme="minorHAnsi" w:hAnsiTheme="minorHAnsi"/>
          <w:b/>
        </w:rPr>
        <w:t xml:space="preserve"> in Bay Region </w:t>
      </w:r>
    </w:p>
    <w:p w14:paraId="6B7D8D80" w14:textId="672836E7" w:rsidR="001C1787" w:rsidRPr="001C1172" w:rsidRDefault="001C1787" w:rsidP="001C1787">
      <w:pPr>
        <w:pStyle w:val="NoSpacing"/>
        <w:spacing w:before="60" w:after="60"/>
        <w:rPr>
          <w:rFonts w:asciiTheme="minorHAnsi" w:hAnsiTheme="minorHAnsi"/>
        </w:rPr>
      </w:pPr>
      <w:r w:rsidRPr="001C1172">
        <w:rPr>
          <w:rFonts w:asciiTheme="minorHAnsi" w:hAnsiTheme="minorHAnsi"/>
        </w:rPr>
        <w:t xml:space="preserve">Note: </w:t>
      </w:r>
      <w:r w:rsidR="00611263" w:rsidRPr="001C1172">
        <w:rPr>
          <w:rFonts w:asciiTheme="minorHAnsi" w:hAnsiTheme="minorHAnsi"/>
        </w:rPr>
        <w:t>31</w:t>
      </w:r>
      <w:r w:rsidRPr="001C1172">
        <w:rPr>
          <w:rFonts w:asciiTheme="minorHAnsi" w:hAnsiTheme="minorHAnsi"/>
        </w:rPr>
        <w:t>% of records have been excluded because they do not include a degree level. As a result, the chart below may not be representative of the full sample.</w:t>
      </w:r>
    </w:p>
    <w:tbl>
      <w:tblPr>
        <w:tblW w:w="827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237"/>
        <w:gridCol w:w="2520"/>
        <w:gridCol w:w="2520"/>
      </w:tblGrid>
      <w:tr w:rsidR="002A15F0" w:rsidRPr="001C1172" w14:paraId="5F8139B9" w14:textId="77777777" w:rsidTr="0075607E">
        <w:trPr>
          <w:trHeight w:val="215"/>
        </w:trPr>
        <w:tc>
          <w:tcPr>
            <w:tcW w:w="3237" w:type="dxa"/>
            <w:shd w:val="clear" w:color="auto" w:fill="E5F193" w:themeFill="accent2" w:themeFillTint="66"/>
            <w:noWrap/>
            <w:vAlign w:val="center"/>
            <w:hideMark/>
          </w:tcPr>
          <w:p w14:paraId="08A53CD0" w14:textId="77777777" w:rsidR="002A15F0" w:rsidRPr="001C1172" w:rsidRDefault="002A15F0" w:rsidP="0075607E">
            <w:pPr>
              <w:spacing w:after="0" w:line="240" w:lineRule="auto"/>
              <w:rPr>
                <w:rFonts w:asciiTheme="minorHAnsi" w:eastAsia="Times New Roman" w:hAnsiTheme="minorHAnsi"/>
                <w:sz w:val="21"/>
                <w:szCs w:val="21"/>
              </w:rPr>
            </w:pPr>
            <w:r w:rsidRPr="001C1172">
              <w:rPr>
                <w:rFonts w:asciiTheme="minorHAnsi" w:eastAsia="Times New Roman" w:hAnsiTheme="minorHAnsi"/>
                <w:sz w:val="21"/>
                <w:szCs w:val="21"/>
              </w:rPr>
              <w:t>Education (minimum advertised)</w:t>
            </w:r>
          </w:p>
        </w:tc>
        <w:tc>
          <w:tcPr>
            <w:tcW w:w="2520" w:type="dxa"/>
            <w:shd w:val="clear" w:color="auto" w:fill="E5F193" w:themeFill="accent2" w:themeFillTint="66"/>
            <w:vAlign w:val="center"/>
          </w:tcPr>
          <w:p w14:paraId="461AAB0A" w14:textId="77777777" w:rsidR="002A15F0" w:rsidRPr="001C1172" w:rsidRDefault="002A15F0" w:rsidP="0075607E">
            <w:pPr>
              <w:spacing w:after="0" w:line="240" w:lineRule="auto"/>
              <w:jc w:val="center"/>
              <w:rPr>
                <w:rFonts w:asciiTheme="minorHAnsi" w:eastAsia="Times New Roman" w:hAnsiTheme="minorHAnsi"/>
                <w:sz w:val="21"/>
                <w:szCs w:val="21"/>
              </w:rPr>
            </w:pPr>
            <w:r w:rsidRPr="001C1172">
              <w:rPr>
                <w:rFonts w:asciiTheme="minorHAnsi" w:eastAsia="Times New Roman" w:hAnsiTheme="minorHAnsi"/>
                <w:sz w:val="21"/>
                <w:szCs w:val="21"/>
              </w:rPr>
              <w:t>Latest 12 Mos. Postings</w:t>
            </w:r>
          </w:p>
        </w:tc>
        <w:tc>
          <w:tcPr>
            <w:tcW w:w="2520" w:type="dxa"/>
            <w:shd w:val="clear" w:color="auto" w:fill="E5F193" w:themeFill="accent2" w:themeFillTint="66"/>
            <w:noWrap/>
            <w:vAlign w:val="center"/>
            <w:hideMark/>
          </w:tcPr>
          <w:p w14:paraId="0820704F" w14:textId="77777777" w:rsidR="002A15F0" w:rsidRPr="001C1172" w:rsidRDefault="002A15F0" w:rsidP="0075607E">
            <w:pPr>
              <w:spacing w:after="0" w:line="240" w:lineRule="auto"/>
              <w:jc w:val="center"/>
              <w:rPr>
                <w:rFonts w:asciiTheme="minorHAnsi" w:eastAsia="Times New Roman" w:hAnsiTheme="minorHAnsi"/>
                <w:sz w:val="21"/>
                <w:szCs w:val="21"/>
              </w:rPr>
            </w:pPr>
            <w:r w:rsidRPr="001C1172">
              <w:rPr>
                <w:rFonts w:asciiTheme="minorHAnsi" w:eastAsia="Times New Roman" w:hAnsiTheme="minorHAnsi"/>
                <w:sz w:val="21"/>
                <w:szCs w:val="21"/>
              </w:rPr>
              <w:t>Percent 12 Mos. Postings</w:t>
            </w:r>
          </w:p>
        </w:tc>
      </w:tr>
      <w:tr w:rsidR="00611263" w:rsidRPr="001C1172" w14:paraId="039ABC2C" w14:textId="77777777" w:rsidTr="0075607E">
        <w:trPr>
          <w:trHeight w:val="202"/>
        </w:trPr>
        <w:tc>
          <w:tcPr>
            <w:tcW w:w="3237" w:type="dxa"/>
            <w:shd w:val="clear" w:color="auto" w:fill="auto"/>
            <w:noWrap/>
            <w:vAlign w:val="center"/>
          </w:tcPr>
          <w:p w14:paraId="7B9062CB" w14:textId="77777777" w:rsidR="00611263" w:rsidRPr="001C1172" w:rsidRDefault="00611263" w:rsidP="00611263">
            <w:pPr>
              <w:spacing w:after="0" w:line="240" w:lineRule="auto"/>
              <w:rPr>
                <w:rFonts w:asciiTheme="minorHAnsi" w:eastAsia="Times New Roman" w:hAnsiTheme="minorHAnsi"/>
                <w:sz w:val="21"/>
                <w:szCs w:val="21"/>
              </w:rPr>
            </w:pPr>
            <w:r w:rsidRPr="001C1172">
              <w:rPr>
                <w:rFonts w:asciiTheme="minorHAnsi" w:eastAsia="Times New Roman" w:hAnsiTheme="minorHAnsi"/>
                <w:sz w:val="21"/>
                <w:szCs w:val="21"/>
              </w:rPr>
              <w:t>High school or vocational training</w:t>
            </w:r>
          </w:p>
        </w:tc>
        <w:tc>
          <w:tcPr>
            <w:tcW w:w="2520" w:type="dxa"/>
            <w:vAlign w:val="bottom"/>
          </w:tcPr>
          <w:p w14:paraId="6D2AF7DC" w14:textId="22E90988" w:rsidR="00611263" w:rsidRPr="001C1172" w:rsidRDefault="00611263" w:rsidP="00611263">
            <w:pPr>
              <w:spacing w:after="0" w:line="240" w:lineRule="auto"/>
              <w:jc w:val="center"/>
              <w:rPr>
                <w:rFonts w:asciiTheme="minorHAnsi" w:eastAsia="Times New Roman" w:hAnsiTheme="minorHAnsi"/>
                <w:sz w:val="21"/>
                <w:szCs w:val="21"/>
              </w:rPr>
            </w:pPr>
            <w:r w:rsidRPr="001C1172">
              <w:rPr>
                <w:rFonts w:asciiTheme="minorHAnsi" w:hAnsiTheme="minorHAnsi" w:cs="Calibri"/>
              </w:rPr>
              <w:t>32</w:t>
            </w:r>
          </w:p>
        </w:tc>
        <w:tc>
          <w:tcPr>
            <w:tcW w:w="2520" w:type="dxa"/>
            <w:shd w:val="clear" w:color="auto" w:fill="auto"/>
            <w:noWrap/>
            <w:vAlign w:val="bottom"/>
          </w:tcPr>
          <w:p w14:paraId="2473A557" w14:textId="611F6C76" w:rsidR="00611263" w:rsidRPr="001C1172" w:rsidRDefault="00611263" w:rsidP="00611263">
            <w:pPr>
              <w:spacing w:after="0" w:line="240" w:lineRule="auto"/>
              <w:jc w:val="center"/>
              <w:rPr>
                <w:rFonts w:asciiTheme="minorHAnsi" w:eastAsia="Times New Roman" w:hAnsiTheme="minorHAnsi"/>
                <w:sz w:val="21"/>
                <w:szCs w:val="21"/>
              </w:rPr>
            </w:pPr>
            <w:r w:rsidRPr="001C1172">
              <w:rPr>
                <w:rFonts w:asciiTheme="minorHAnsi" w:hAnsiTheme="minorHAnsi" w:cs="Calibri"/>
              </w:rPr>
              <w:t>24%</w:t>
            </w:r>
          </w:p>
        </w:tc>
      </w:tr>
      <w:tr w:rsidR="00611263" w:rsidRPr="001C1172" w14:paraId="70E50A36" w14:textId="77777777" w:rsidTr="0075607E">
        <w:trPr>
          <w:trHeight w:val="202"/>
        </w:trPr>
        <w:tc>
          <w:tcPr>
            <w:tcW w:w="3237" w:type="dxa"/>
            <w:shd w:val="clear" w:color="auto" w:fill="auto"/>
            <w:noWrap/>
            <w:vAlign w:val="center"/>
          </w:tcPr>
          <w:p w14:paraId="623194FC" w14:textId="77777777" w:rsidR="00611263" w:rsidRPr="001C1172" w:rsidRDefault="00611263" w:rsidP="00611263">
            <w:pPr>
              <w:spacing w:after="0" w:line="240" w:lineRule="auto"/>
              <w:rPr>
                <w:rFonts w:asciiTheme="minorHAnsi" w:eastAsia="Times New Roman" w:hAnsiTheme="minorHAnsi"/>
                <w:sz w:val="21"/>
                <w:szCs w:val="21"/>
              </w:rPr>
            </w:pPr>
            <w:r w:rsidRPr="001C1172">
              <w:rPr>
                <w:rFonts w:asciiTheme="minorHAnsi" w:eastAsia="Times New Roman" w:hAnsiTheme="minorHAnsi"/>
                <w:sz w:val="21"/>
                <w:szCs w:val="21"/>
              </w:rPr>
              <w:t>Associate Degree</w:t>
            </w:r>
          </w:p>
        </w:tc>
        <w:tc>
          <w:tcPr>
            <w:tcW w:w="2520" w:type="dxa"/>
            <w:vAlign w:val="bottom"/>
          </w:tcPr>
          <w:p w14:paraId="232D7FCF" w14:textId="0D90E4B4" w:rsidR="00611263" w:rsidRPr="001C1172" w:rsidRDefault="00611263" w:rsidP="00611263">
            <w:pPr>
              <w:spacing w:after="0" w:line="240" w:lineRule="auto"/>
              <w:jc w:val="center"/>
              <w:rPr>
                <w:rFonts w:asciiTheme="minorHAnsi" w:eastAsia="Times New Roman" w:hAnsiTheme="minorHAnsi"/>
                <w:sz w:val="21"/>
                <w:szCs w:val="21"/>
              </w:rPr>
            </w:pPr>
            <w:r w:rsidRPr="001C1172">
              <w:rPr>
                <w:rFonts w:asciiTheme="minorHAnsi" w:hAnsiTheme="minorHAnsi" w:cs="Calibri"/>
              </w:rPr>
              <w:t>1</w:t>
            </w:r>
          </w:p>
        </w:tc>
        <w:tc>
          <w:tcPr>
            <w:tcW w:w="2520" w:type="dxa"/>
            <w:shd w:val="clear" w:color="auto" w:fill="auto"/>
            <w:noWrap/>
            <w:vAlign w:val="bottom"/>
          </w:tcPr>
          <w:p w14:paraId="238CF022" w14:textId="0AA28E35" w:rsidR="00611263" w:rsidRPr="001C1172" w:rsidRDefault="00611263" w:rsidP="00611263">
            <w:pPr>
              <w:spacing w:after="0" w:line="240" w:lineRule="auto"/>
              <w:jc w:val="center"/>
              <w:rPr>
                <w:rFonts w:asciiTheme="minorHAnsi" w:eastAsia="Times New Roman" w:hAnsiTheme="minorHAnsi"/>
                <w:sz w:val="21"/>
                <w:szCs w:val="21"/>
              </w:rPr>
            </w:pPr>
            <w:r w:rsidRPr="001C1172">
              <w:rPr>
                <w:rFonts w:asciiTheme="minorHAnsi" w:hAnsiTheme="minorHAnsi" w:cs="Calibri"/>
              </w:rPr>
              <w:t>1%</w:t>
            </w:r>
          </w:p>
        </w:tc>
      </w:tr>
      <w:tr w:rsidR="00611263" w:rsidRPr="001C1172" w14:paraId="06468D69" w14:textId="77777777" w:rsidTr="0075607E">
        <w:trPr>
          <w:trHeight w:val="202"/>
        </w:trPr>
        <w:tc>
          <w:tcPr>
            <w:tcW w:w="3237" w:type="dxa"/>
            <w:shd w:val="clear" w:color="auto" w:fill="auto"/>
            <w:noWrap/>
            <w:vAlign w:val="center"/>
          </w:tcPr>
          <w:p w14:paraId="1DC5ACDC" w14:textId="77777777" w:rsidR="00611263" w:rsidRPr="001C1172" w:rsidRDefault="00611263" w:rsidP="00611263">
            <w:pPr>
              <w:spacing w:after="0" w:line="240" w:lineRule="auto"/>
              <w:rPr>
                <w:rFonts w:asciiTheme="minorHAnsi" w:eastAsia="Times New Roman" w:hAnsiTheme="minorHAnsi"/>
                <w:sz w:val="21"/>
                <w:szCs w:val="21"/>
              </w:rPr>
            </w:pPr>
            <w:r w:rsidRPr="001C1172">
              <w:rPr>
                <w:rFonts w:asciiTheme="minorHAnsi" w:eastAsia="Times New Roman" w:hAnsiTheme="minorHAnsi"/>
                <w:sz w:val="21"/>
                <w:szCs w:val="21"/>
              </w:rPr>
              <w:t>Bachelor’s Degree or Higher</w:t>
            </w:r>
          </w:p>
        </w:tc>
        <w:tc>
          <w:tcPr>
            <w:tcW w:w="2520" w:type="dxa"/>
            <w:vAlign w:val="bottom"/>
          </w:tcPr>
          <w:p w14:paraId="4385357C" w14:textId="19363F4E" w:rsidR="00611263" w:rsidRPr="001C1172" w:rsidRDefault="00611263" w:rsidP="00611263">
            <w:pPr>
              <w:spacing w:after="0" w:line="240" w:lineRule="auto"/>
              <w:jc w:val="center"/>
              <w:rPr>
                <w:rFonts w:asciiTheme="minorHAnsi" w:eastAsia="Times New Roman" w:hAnsiTheme="minorHAnsi"/>
                <w:sz w:val="21"/>
                <w:szCs w:val="21"/>
              </w:rPr>
            </w:pPr>
            <w:r w:rsidRPr="001C1172">
              <w:rPr>
                <w:rFonts w:asciiTheme="minorHAnsi" w:hAnsiTheme="minorHAnsi" w:cs="Calibri"/>
              </w:rPr>
              <w:t>89</w:t>
            </w:r>
          </w:p>
        </w:tc>
        <w:tc>
          <w:tcPr>
            <w:tcW w:w="2520" w:type="dxa"/>
            <w:shd w:val="clear" w:color="auto" w:fill="auto"/>
            <w:noWrap/>
            <w:vAlign w:val="bottom"/>
          </w:tcPr>
          <w:p w14:paraId="6861AD69" w14:textId="512741B7" w:rsidR="00611263" w:rsidRPr="001C1172" w:rsidRDefault="00611263" w:rsidP="00611263">
            <w:pPr>
              <w:spacing w:after="0" w:line="240" w:lineRule="auto"/>
              <w:jc w:val="center"/>
              <w:rPr>
                <w:rFonts w:asciiTheme="minorHAnsi" w:eastAsia="Times New Roman" w:hAnsiTheme="minorHAnsi"/>
                <w:sz w:val="21"/>
                <w:szCs w:val="21"/>
              </w:rPr>
            </w:pPr>
            <w:r w:rsidRPr="001C1172">
              <w:rPr>
                <w:rFonts w:asciiTheme="minorHAnsi" w:hAnsiTheme="minorHAnsi" w:cs="Calibri"/>
              </w:rPr>
              <w:t>75%</w:t>
            </w:r>
          </w:p>
        </w:tc>
      </w:tr>
    </w:tbl>
    <w:p w14:paraId="63E98656" w14:textId="4F90C821" w:rsidR="001C1787" w:rsidRPr="001C1172" w:rsidRDefault="001C1787" w:rsidP="002A15F0">
      <w:pPr>
        <w:rPr>
          <w:rFonts w:asciiTheme="minorHAnsi" w:hAnsiTheme="minorHAnsi"/>
          <w:i/>
          <w:sz w:val="20"/>
          <w:szCs w:val="20"/>
        </w:rPr>
      </w:pPr>
      <w:r w:rsidRPr="001C1172">
        <w:rPr>
          <w:rFonts w:asciiTheme="minorHAnsi" w:hAnsiTheme="minorHAnsi"/>
          <w:i/>
          <w:sz w:val="20"/>
          <w:szCs w:val="20"/>
        </w:rPr>
        <w:t>Source: Burning Glass</w:t>
      </w:r>
    </w:p>
    <w:p w14:paraId="10D36D55" w14:textId="63BBBF25" w:rsidR="001C1787" w:rsidRPr="00323F90" w:rsidRDefault="00323F90" w:rsidP="00323F90">
      <w:pPr>
        <w:pStyle w:val="Heading1"/>
        <w:spacing w:before="0"/>
        <w:rPr>
          <w:rFonts w:asciiTheme="minorHAnsi" w:hAnsiTheme="minorHAnsi"/>
        </w:rPr>
      </w:pPr>
      <w:r w:rsidRPr="001C1172">
        <w:rPr>
          <w:rFonts w:asciiTheme="minorHAnsi" w:hAnsiTheme="minorHAnsi"/>
        </w:rPr>
        <w:t>Methodology</w:t>
      </w:r>
    </w:p>
    <w:p w14:paraId="1A16126C" w14:textId="77777777" w:rsidR="001C1787" w:rsidRPr="001C1172" w:rsidRDefault="001C1787" w:rsidP="001C1787">
      <w:pPr>
        <w:spacing w:line="240" w:lineRule="auto"/>
        <w:rPr>
          <w:rFonts w:asciiTheme="minorHAnsi" w:hAnsiTheme="minorHAnsi"/>
        </w:rPr>
      </w:pPr>
      <w:r w:rsidRPr="001C1172">
        <w:rPr>
          <w:rFonts w:asciiTheme="minorHAnsi" w:hAnsiTheme="minorHAnsi"/>
        </w:rPr>
        <w:t>Occupations for this report were identified by use of skills listed in O*Net descriptions and job descriptions in Burning Glass. Labor demand data is sourced from Economic Modeling Specialists International (EMSI) occupation data and Burning Glass job postings data. Educational supply and student outcomes data is retrieved from multiple sources, including CTE Launchboard and CCCCO Data Mart.</w:t>
      </w:r>
    </w:p>
    <w:p w14:paraId="5BCD8A15" w14:textId="77777777" w:rsidR="001C1787" w:rsidRPr="001C1172" w:rsidRDefault="001C1787" w:rsidP="00E427E9">
      <w:pPr>
        <w:pStyle w:val="Heading1"/>
        <w:spacing w:before="0"/>
        <w:rPr>
          <w:rFonts w:asciiTheme="minorHAnsi" w:hAnsiTheme="minorHAnsi"/>
        </w:rPr>
      </w:pPr>
      <w:r w:rsidRPr="001C1172">
        <w:rPr>
          <w:rFonts w:asciiTheme="minorHAnsi" w:hAnsiTheme="minorHAnsi"/>
        </w:rPr>
        <w:t>Sources</w:t>
      </w:r>
    </w:p>
    <w:p w14:paraId="77372117" w14:textId="77777777" w:rsidR="001C1787" w:rsidRPr="001C1172" w:rsidRDefault="001C1787" w:rsidP="001C1787">
      <w:pPr>
        <w:spacing w:after="0" w:line="240" w:lineRule="auto"/>
        <w:rPr>
          <w:rFonts w:asciiTheme="minorHAnsi" w:hAnsiTheme="minorHAnsi"/>
        </w:rPr>
      </w:pPr>
      <w:r w:rsidRPr="001C1172">
        <w:rPr>
          <w:rFonts w:asciiTheme="minorHAnsi" w:hAnsiTheme="minorHAnsi"/>
        </w:rPr>
        <w:t>O*Net Online</w:t>
      </w:r>
    </w:p>
    <w:p w14:paraId="18FD6AEA" w14:textId="77777777" w:rsidR="001C1787" w:rsidRPr="001C1172" w:rsidRDefault="001C1787" w:rsidP="001C1787">
      <w:pPr>
        <w:spacing w:after="0" w:line="240" w:lineRule="auto"/>
        <w:rPr>
          <w:rFonts w:asciiTheme="minorHAnsi" w:hAnsiTheme="minorHAnsi"/>
        </w:rPr>
      </w:pPr>
      <w:r w:rsidRPr="001C1172">
        <w:rPr>
          <w:rFonts w:asciiTheme="minorHAnsi" w:hAnsiTheme="minorHAnsi"/>
        </w:rPr>
        <w:t xml:space="preserve">Labor Insight/Jobs (Burning Glass) </w:t>
      </w:r>
    </w:p>
    <w:p w14:paraId="4CFB5AB7" w14:textId="77777777" w:rsidR="001C1787" w:rsidRPr="001C1172" w:rsidRDefault="001C1787" w:rsidP="001C1787">
      <w:pPr>
        <w:spacing w:after="0" w:line="240" w:lineRule="auto"/>
        <w:rPr>
          <w:rFonts w:asciiTheme="minorHAnsi" w:hAnsiTheme="minorHAnsi"/>
        </w:rPr>
      </w:pPr>
      <w:r w:rsidRPr="001C1172">
        <w:rPr>
          <w:rFonts w:asciiTheme="minorHAnsi" w:hAnsiTheme="minorHAnsi"/>
        </w:rPr>
        <w:t xml:space="preserve">Economic Modeling Specialists International (EMSI)  </w:t>
      </w:r>
    </w:p>
    <w:p w14:paraId="61D3F1CD" w14:textId="52B95C85" w:rsidR="001C1787" w:rsidRPr="001C1172" w:rsidRDefault="001C1787" w:rsidP="001C1787">
      <w:pPr>
        <w:spacing w:after="0" w:line="240" w:lineRule="auto"/>
        <w:rPr>
          <w:rFonts w:asciiTheme="minorHAnsi" w:hAnsiTheme="minorHAnsi"/>
        </w:rPr>
      </w:pPr>
      <w:r w:rsidRPr="001C1172">
        <w:rPr>
          <w:rFonts w:asciiTheme="minorHAnsi" w:hAnsiTheme="minorHAnsi"/>
        </w:rPr>
        <w:t xml:space="preserve">CTE LaunchBoard </w:t>
      </w:r>
      <w:hyperlink r:id="rId9" w:history="1">
        <w:r w:rsidRPr="001C1172">
          <w:rPr>
            <w:rFonts w:asciiTheme="minorHAnsi" w:hAnsiTheme="minorHAnsi"/>
          </w:rPr>
          <w:t>www.calpassplus.org/Launchboard/</w:t>
        </w:r>
      </w:hyperlink>
      <w:r w:rsidRPr="001C1172">
        <w:rPr>
          <w:rFonts w:asciiTheme="minorHAnsi" w:hAnsiTheme="minorHAnsi"/>
        </w:rPr>
        <w:t xml:space="preserve"> </w:t>
      </w:r>
    </w:p>
    <w:p w14:paraId="1AF01EB7" w14:textId="77777777" w:rsidR="001C1787" w:rsidRPr="001C1172" w:rsidRDefault="001C1787" w:rsidP="001C1787">
      <w:pPr>
        <w:spacing w:after="0" w:line="240" w:lineRule="auto"/>
        <w:rPr>
          <w:rFonts w:asciiTheme="minorHAnsi" w:hAnsiTheme="minorHAnsi"/>
        </w:rPr>
      </w:pPr>
      <w:r w:rsidRPr="001C1172">
        <w:rPr>
          <w:rFonts w:asciiTheme="minorHAnsi" w:hAnsiTheme="minorHAnsi"/>
        </w:rPr>
        <w:t>Statewide CTE Outcomes Survey</w:t>
      </w:r>
    </w:p>
    <w:p w14:paraId="08D712C6" w14:textId="77777777" w:rsidR="001C1787" w:rsidRPr="001C1172" w:rsidRDefault="001C1787" w:rsidP="001C1787">
      <w:pPr>
        <w:spacing w:after="0" w:line="240" w:lineRule="auto"/>
        <w:rPr>
          <w:rFonts w:asciiTheme="minorHAnsi" w:hAnsiTheme="minorHAnsi"/>
        </w:rPr>
      </w:pPr>
      <w:r w:rsidRPr="001C1172">
        <w:rPr>
          <w:rFonts w:asciiTheme="minorHAnsi" w:hAnsiTheme="minorHAnsi"/>
        </w:rPr>
        <w:t>Employment Development Department Unemployment Insurance Dataset</w:t>
      </w:r>
    </w:p>
    <w:p w14:paraId="3DF7E390" w14:textId="77777777" w:rsidR="001C1787" w:rsidRPr="001C1172" w:rsidRDefault="001C1787" w:rsidP="001C1787">
      <w:pPr>
        <w:spacing w:after="0" w:line="240" w:lineRule="auto"/>
        <w:rPr>
          <w:rFonts w:asciiTheme="minorHAnsi" w:hAnsiTheme="minorHAnsi"/>
        </w:rPr>
      </w:pPr>
      <w:r w:rsidRPr="001C1172">
        <w:rPr>
          <w:rFonts w:asciiTheme="minorHAnsi" w:hAnsiTheme="minorHAnsi"/>
        </w:rPr>
        <w:t>Living Insight Center for Community Economic Development</w:t>
      </w:r>
    </w:p>
    <w:p w14:paraId="69E1D68A" w14:textId="77777777" w:rsidR="001C1787" w:rsidRPr="001C1172" w:rsidRDefault="001C1787" w:rsidP="001C1787">
      <w:pPr>
        <w:spacing w:after="0" w:line="240" w:lineRule="auto"/>
        <w:rPr>
          <w:rFonts w:asciiTheme="minorHAnsi" w:hAnsiTheme="minorHAnsi"/>
        </w:rPr>
      </w:pPr>
      <w:r w:rsidRPr="001C1172">
        <w:rPr>
          <w:rFonts w:asciiTheme="minorHAnsi" w:hAnsiTheme="minorHAnsi"/>
        </w:rPr>
        <w:t>Chancellor’s Office MIS system</w:t>
      </w:r>
    </w:p>
    <w:p w14:paraId="17F05410" w14:textId="77777777" w:rsidR="001C1787" w:rsidRPr="001C1172" w:rsidRDefault="001C1787" w:rsidP="00E427E9">
      <w:pPr>
        <w:pStyle w:val="Heading1"/>
        <w:spacing w:before="120"/>
        <w:rPr>
          <w:rFonts w:asciiTheme="minorHAnsi" w:hAnsiTheme="minorHAnsi"/>
        </w:rPr>
      </w:pPr>
      <w:r w:rsidRPr="001C1172">
        <w:rPr>
          <w:rFonts w:asciiTheme="minorHAnsi" w:hAnsiTheme="minorHAnsi"/>
        </w:rPr>
        <w:t>Contacts</w:t>
      </w:r>
    </w:p>
    <w:p w14:paraId="79D59AD0" w14:textId="77777777" w:rsidR="001C1787" w:rsidRPr="001C1172" w:rsidRDefault="001C1787" w:rsidP="001C1787">
      <w:pPr>
        <w:spacing w:after="60" w:line="240" w:lineRule="auto"/>
        <w:rPr>
          <w:rFonts w:asciiTheme="minorHAnsi" w:hAnsiTheme="minorHAnsi"/>
        </w:rPr>
      </w:pPr>
      <w:r w:rsidRPr="001C1172">
        <w:rPr>
          <w:rFonts w:asciiTheme="minorHAnsi" w:hAnsiTheme="minorHAnsi"/>
        </w:rPr>
        <w:t>For more information, please contact:</w:t>
      </w:r>
    </w:p>
    <w:p w14:paraId="12A115D3" w14:textId="2C1F2EC3" w:rsidR="001C1787" w:rsidRPr="001C1172" w:rsidRDefault="00E07E8C" w:rsidP="001C1787">
      <w:pPr>
        <w:pStyle w:val="ListParagraph"/>
        <w:numPr>
          <w:ilvl w:val="0"/>
          <w:numId w:val="1"/>
        </w:numPr>
        <w:spacing w:after="120" w:line="240" w:lineRule="auto"/>
        <w:ind w:left="547"/>
        <w:rPr>
          <w:rFonts w:asciiTheme="minorHAnsi" w:hAnsiTheme="minorHAnsi"/>
        </w:rPr>
      </w:pPr>
      <w:r w:rsidRPr="001C1172">
        <w:rPr>
          <w:rFonts w:asciiTheme="minorHAnsi" w:hAnsiTheme="minorHAnsi"/>
        </w:rPr>
        <w:t>Doreen O’Donovan</w:t>
      </w:r>
      <w:r w:rsidR="001F1244" w:rsidRPr="001C1172">
        <w:rPr>
          <w:rFonts w:asciiTheme="minorHAnsi" w:hAnsiTheme="minorHAnsi"/>
        </w:rPr>
        <w:t xml:space="preserve">, </w:t>
      </w:r>
      <w:r w:rsidR="001C1787" w:rsidRPr="001C1172">
        <w:rPr>
          <w:rFonts w:asciiTheme="minorHAnsi" w:hAnsiTheme="minorHAnsi"/>
        </w:rPr>
        <w:t xml:space="preserve">Research Analyst, for Bay Area Community College Consortium (BACCC) and Centers of Excellence (CoE), </w:t>
      </w:r>
      <w:hyperlink r:id="rId10" w:history="1">
        <w:r w:rsidRPr="001C1172">
          <w:rPr>
            <w:rStyle w:val="Hyperlink"/>
            <w:rFonts w:asciiTheme="minorHAnsi" w:hAnsiTheme="minorHAnsi"/>
            <w:color w:val="0070C0"/>
          </w:rPr>
          <w:t>doreen@baccc.net</w:t>
        </w:r>
      </w:hyperlink>
      <w:r w:rsidRPr="001C1172">
        <w:rPr>
          <w:rFonts w:asciiTheme="minorHAnsi" w:hAnsiTheme="minorHAnsi"/>
        </w:rPr>
        <w:t xml:space="preserve"> or (831) 479-6481</w:t>
      </w:r>
    </w:p>
    <w:p w14:paraId="421E2051" w14:textId="4351BD84" w:rsidR="007D6D53" w:rsidRPr="001C1172" w:rsidRDefault="001C1787" w:rsidP="005D3BE9">
      <w:pPr>
        <w:pStyle w:val="ListParagraph"/>
        <w:numPr>
          <w:ilvl w:val="0"/>
          <w:numId w:val="1"/>
        </w:numPr>
        <w:spacing w:before="120" w:after="120" w:line="240" w:lineRule="auto"/>
        <w:rPr>
          <w:rFonts w:asciiTheme="minorHAnsi" w:hAnsiTheme="minorHAnsi"/>
        </w:rPr>
      </w:pPr>
      <w:r w:rsidRPr="001C1172">
        <w:rPr>
          <w:rFonts w:asciiTheme="minorHAnsi" w:hAnsiTheme="minorHAnsi"/>
        </w:rPr>
        <w:t xml:space="preserve">John Carrese, Director, San Francisco Bay Center of Excellence for Labor Market Research, </w:t>
      </w:r>
      <w:hyperlink r:id="rId11" w:history="1">
        <w:r w:rsidRPr="001C1172">
          <w:rPr>
            <w:rStyle w:val="Hyperlink"/>
            <w:rFonts w:asciiTheme="minorHAnsi" w:hAnsiTheme="minorHAnsi"/>
            <w:color w:val="0070C0"/>
          </w:rPr>
          <w:t>jcarrese@ccsf.edu</w:t>
        </w:r>
      </w:hyperlink>
      <w:r w:rsidRPr="001C1172">
        <w:rPr>
          <w:rFonts w:asciiTheme="minorHAnsi" w:hAnsiTheme="minorHAnsi"/>
          <w:color w:val="0070C0"/>
        </w:rPr>
        <w:t xml:space="preserve"> </w:t>
      </w:r>
      <w:r w:rsidRPr="001C1172">
        <w:rPr>
          <w:rFonts w:asciiTheme="minorHAnsi" w:hAnsiTheme="minorHAnsi"/>
          <w:color w:val="auto"/>
        </w:rPr>
        <w:t xml:space="preserve">or </w:t>
      </w:r>
      <w:r w:rsidR="005D3BE9" w:rsidRPr="001C1172">
        <w:rPr>
          <w:rFonts w:asciiTheme="minorHAnsi" w:hAnsiTheme="minorHAnsi"/>
          <w:color w:val="auto"/>
        </w:rPr>
        <w:t>(415) 267-6544</w:t>
      </w:r>
    </w:p>
    <w:sectPr w:rsidR="007D6D53" w:rsidRPr="001C1172" w:rsidSect="005E116D">
      <w:footerReference w:type="defaul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FC446" w14:textId="77777777" w:rsidR="004E1326" w:rsidRDefault="004E1326" w:rsidP="00156651">
      <w:pPr>
        <w:spacing w:after="0" w:line="240" w:lineRule="auto"/>
      </w:pPr>
      <w:r>
        <w:separator/>
      </w:r>
    </w:p>
  </w:endnote>
  <w:endnote w:type="continuationSeparator" w:id="0">
    <w:p w14:paraId="32B52E68" w14:textId="77777777" w:rsidR="004E1326" w:rsidRDefault="004E1326" w:rsidP="0015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panose1 w:val="020B06020201040206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12FD7" w14:textId="77777777" w:rsidR="004F258B" w:rsidRDefault="004F258B" w:rsidP="00FA7E09">
    <w:pPr>
      <w:pStyle w:val="Footer"/>
      <w:tabs>
        <w:tab w:val="clear" w:pos="4680"/>
        <w:tab w:val="clear" w:pos="9360"/>
        <w:tab w:val="center" w:pos="6660"/>
        <w:tab w:val="right" w:pos="10080"/>
      </w:tabs>
      <w:rPr>
        <w:bCs/>
      </w:rPr>
    </w:pPr>
  </w:p>
  <w:p w14:paraId="64ADBD98" w14:textId="5689CAD9" w:rsidR="004F258B" w:rsidRPr="00FF3F0C" w:rsidRDefault="00722379" w:rsidP="00FA7E09">
    <w:pPr>
      <w:tabs>
        <w:tab w:val="left" w:pos="9000"/>
      </w:tabs>
      <w:rPr>
        <w:rFonts w:ascii="Calibri" w:eastAsia="Times New Roman" w:hAnsi="Calibri" w:cs="Calibri"/>
      </w:rPr>
    </w:pPr>
    <w:r>
      <w:rPr>
        <w:rFonts w:asciiTheme="minorHAnsi" w:hAnsiTheme="minorHAnsi"/>
        <w:bCs/>
      </w:rPr>
      <w:t xml:space="preserve">Athletic Training and Sports Medicine </w:t>
    </w:r>
    <w:r w:rsidR="004F258B" w:rsidRPr="00555068">
      <w:rPr>
        <w:rFonts w:asciiTheme="minorHAnsi" w:hAnsiTheme="minorHAnsi"/>
        <w:bCs/>
      </w:rPr>
      <w:t>Occupations in 12 County</w:t>
    </w:r>
    <w:r w:rsidR="004F258B">
      <w:rPr>
        <w:rFonts w:asciiTheme="minorHAnsi" w:hAnsiTheme="minorHAnsi"/>
        <w:bCs/>
      </w:rPr>
      <w:t xml:space="preserve"> Bay Region and </w:t>
    </w:r>
    <w:r w:rsidR="004F258B" w:rsidRPr="00555068">
      <w:rPr>
        <w:rFonts w:asciiTheme="minorHAnsi" w:eastAsia="Times New Roman" w:hAnsiTheme="minorHAnsi" w:cs="Calibri"/>
      </w:rPr>
      <w:t xml:space="preserve">Silicon Valley </w:t>
    </w:r>
    <w:r w:rsidR="004F258B" w:rsidRPr="00555068">
      <w:rPr>
        <w:rFonts w:asciiTheme="minorHAnsi" w:hAnsiTheme="minorHAnsi"/>
        <w:bCs/>
      </w:rPr>
      <w:t>Sub-Region, 2020</w:t>
    </w:r>
    <w:r w:rsidR="004F258B" w:rsidRPr="00EB65D9">
      <w:rPr>
        <w:bCs/>
      </w:rPr>
      <w:tab/>
    </w:r>
    <w:r w:rsidR="004F258B">
      <w:rPr>
        <w:bCs/>
      </w:rPr>
      <w:t xml:space="preserve">            </w:t>
    </w:r>
    <w:r w:rsidR="004F258B" w:rsidRPr="00EB65D9">
      <w:rPr>
        <w:bCs/>
      </w:rPr>
      <w:t xml:space="preserve">Page </w:t>
    </w:r>
    <w:r w:rsidR="004F258B" w:rsidRPr="00EB65D9">
      <w:rPr>
        <w:b/>
        <w:bCs/>
      </w:rPr>
      <w:fldChar w:fldCharType="begin"/>
    </w:r>
    <w:r w:rsidR="004F258B" w:rsidRPr="00EB65D9">
      <w:rPr>
        <w:b/>
        <w:bCs/>
      </w:rPr>
      <w:instrText xml:space="preserve"> PAGE  \* Arabic  \* MERGEFORMAT </w:instrText>
    </w:r>
    <w:r w:rsidR="004F258B" w:rsidRPr="00EB65D9">
      <w:rPr>
        <w:b/>
        <w:bCs/>
      </w:rPr>
      <w:fldChar w:fldCharType="separate"/>
    </w:r>
    <w:r w:rsidR="00273B18">
      <w:rPr>
        <w:b/>
        <w:bCs/>
        <w:noProof/>
      </w:rPr>
      <w:t>1</w:t>
    </w:r>
    <w:r w:rsidR="004F258B" w:rsidRPr="00EB65D9">
      <w:rPr>
        <w:b/>
        <w:bCs/>
      </w:rPr>
      <w:fldChar w:fldCharType="end"/>
    </w:r>
    <w:r w:rsidR="004F258B" w:rsidRPr="00EB65D9">
      <w:rPr>
        <w:bCs/>
      </w:rPr>
      <w:t xml:space="preserve"> of </w:t>
    </w:r>
    <w:r w:rsidR="004F258B" w:rsidRPr="00EB65D9">
      <w:rPr>
        <w:b/>
        <w:bCs/>
      </w:rPr>
      <w:fldChar w:fldCharType="begin"/>
    </w:r>
    <w:r w:rsidR="004F258B" w:rsidRPr="00EB65D9">
      <w:rPr>
        <w:b/>
        <w:bCs/>
      </w:rPr>
      <w:instrText xml:space="preserve"> NUMPAGES  \* Arabic  \* MERGEFORMAT </w:instrText>
    </w:r>
    <w:r w:rsidR="004F258B" w:rsidRPr="00EB65D9">
      <w:rPr>
        <w:b/>
        <w:bCs/>
      </w:rPr>
      <w:fldChar w:fldCharType="separate"/>
    </w:r>
    <w:r w:rsidR="00273B18">
      <w:rPr>
        <w:b/>
        <w:bCs/>
        <w:noProof/>
      </w:rPr>
      <w:t>6</w:t>
    </w:r>
    <w:r w:rsidR="004F258B" w:rsidRPr="00EB65D9">
      <w:rPr>
        <w:b/>
        <w:bCs/>
      </w:rPr>
      <w:fldChar w:fldCharType="end"/>
    </w:r>
  </w:p>
  <w:p w14:paraId="784F6EC5" w14:textId="77777777" w:rsidR="004F258B" w:rsidRDefault="004F258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4470F" w14:textId="77777777" w:rsidR="004E1326" w:rsidRDefault="004E1326" w:rsidP="00156651">
      <w:pPr>
        <w:spacing w:after="0" w:line="240" w:lineRule="auto"/>
      </w:pPr>
      <w:r>
        <w:separator/>
      </w:r>
    </w:p>
  </w:footnote>
  <w:footnote w:type="continuationSeparator" w:id="0">
    <w:p w14:paraId="37EBA4B4" w14:textId="77777777" w:rsidR="004E1326" w:rsidRDefault="004E1326" w:rsidP="0015665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15326"/>
    <w:multiLevelType w:val="multilevel"/>
    <w:tmpl w:val="5B0C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3A"/>
    <w:rsid w:val="000023B6"/>
    <w:rsid w:val="000030EB"/>
    <w:rsid w:val="00006FF1"/>
    <w:rsid w:val="000079BE"/>
    <w:rsid w:val="00012013"/>
    <w:rsid w:val="0001257F"/>
    <w:rsid w:val="000127DF"/>
    <w:rsid w:val="00014A3A"/>
    <w:rsid w:val="0001710F"/>
    <w:rsid w:val="0002478A"/>
    <w:rsid w:val="00025148"/>
    <w:rsid w:val="00030CE8"/>
    <w:rsid w:val="00030F7D"/>
    <w:rsid w:val="00031B2D"/>
    <w:rsid w:val="00034645"/>
    <w:rsid w:val="00036012"/>
    <w:rsid w:val="00037452"/>
    <w:rsid w:val="00037D2E"/>
    <w:rsid w:val="000405D3"/>
    <w:rsid w:val="000439C7"/>
    <w:rsid w:val="000444C7"/>
    <w:rsid w:val="00052D8F"/>
    <w:rsid w:val="00054197"/>
    <w:rsid w:val="0005421A"/>
    <w:rsid w:val="000550B6"/>
    <w:rsid w:val="0005541B"/>
    <w:rsid w:val="00060203"/>
    <w:rsid w:val="00060D55"/>
    <w:rsid w:val="000612F1"/>
    <w:rsid w:val="00061CEE"/>
    <w:rsid w:val="00063D96"/>
    <w:rsid w:val="0006648C"/>
    <w:rsid w:val="00070CD8"/>
    <w:rsid w:val="00071553"/>
    <w:rsid w:val="00073F42"/>
    <w:rsid w:val="00081A00"/>
    <w:rsid w:val="00085CAE"/>
    <w:rsid w:val="000909D2"/>
    <w:rsid w:val="00092029"/>
    <w:rsid w:val="0009253C"/>
    <w:rsid w:val="000945BE"/>
    <w:rsid w:val="000953D0"/>
    <w:rsid w:val="000A3624"/>
    <w:rsid w:val="000A528D"/>
    <w:rsid w:val="000A6999"/>
    <w:rsid w:val="000B0DFA"/>
    <w:rsid w:val="000B3343"/>
    <w:rsid w:val="000B3691"/>
    <w:rsid w:val="000B4C3D"/>
    <w:rsid w:val="000B616F"/>
    <w:rsid w:val="000C062F"/>
    <w:rsid w:val="000C2BEB"/>
    <w:rsid w:val="000C32F3"/>
    <w:rsid w:val="000C4C29"/>
    <w:rsid w:val="000C507D"/>
    <w:rsid w:val="000C563B"/>
    <w:rsid w:val="000C5E06"/>
    <w:rsid w:val="000C78EF"/>
    <w:rsid w:val="000D2922"/>
    <w:rsid w:val="000D2F65"/>
    <w:rsid w:val="000D556B"/>
    <w:rsid w:val="000E04A8"/>
    <w:rsid w:val="000E3467"/>
    <w:rsid w:val="000E5421"/>
    <w:rsid w:val="000E5D03"/>
    <w:rsid w:val="000E7996"/>
    <w:rsid w:val="000F0323"/>
    <w:rsid w:val="000F205A"/>
    <w:rsid w:val="000F54DA"/>
    <w:rsid w:val="00100E05"/>
    <w:rsid w:val="00103C17"/>
    <w:rsid w:val="0011153C"/>
    <w:rsid w:val="00111B74"/>
    <w:rsid w:val="00112D22"/>
    <w:rsid w:val="001139C5"/>
    <w:rsid w:val="00116AF1"/>
    <w:rsid w:val="00117E80"/>
    <w:rsid w:val="00121AB0"/>
    <w:rsid w:val="00121B16"/>
    <w:rsid w:val="0012345F"/>
    <w:rsid w:val="001236C2"/>
    <w:rsid w:val="00124E42"/>
    <w:rsid w:val="00124FF2"/>
    <w:rsid w:val="00126113"/>
    <w:rsid w:val="0013093C"/>
    <w:rsid w:val="00132B4D"/>
    <w:rsid w:val="00132E49"/>
    <w:rsid w:val="001332C2"/>
    <w:rsid w:val="001342CC"/>
    <w:rsid w:val="00135731"/>
    <w:rsid w:val="0013587A"/>
    <w:rsid w:val="001360C0"/>
    <w:rsid w:val="00140584"/>
    <w:rsid w:val="0014218F"/>
    <w:rsid w:val="0014376B"/>
    <w:rsid w:val="00146D72"/>
    <w:rsid w:val="0015468E"/>
    <w:rsid w:val="00156651"/>
    <w:rsid w:val="00156EFE"/>
    <w:rsid w:val="0015720C"/>
    <w:rsid w:val="001576EE"/>
    <w:rsid w:val="00157B0A"/>
    <w:rsid w:val="001611C8"/>
    <w:rsid w:val="00165174"/>
    <w:rsid w:val="0016622A"/>
    <w:rsid w:val="00166E4F"/>
    <w:rsid w:val="00166F2C"/>
    <w:rsid w:val="00167617"/>
    <w:rsid w:val="001703B0"/>
    <w:rsid w:val="00173B78"/>
    <w:rsid w:val="00182E1E"/>
    <w:rsid w:val="00183536"/>
    <w:rsid w:val="0018501E"/>
    <w:rsid w:val="00185797"/>
    <w:rsid w:val="0019064B"/>
    <w:rsid w:val="00193BC4"/>
    <w:rsid w:val="0019436F"/>
    <w:rsid w:val="00194A6C"/>
    <w:rsid w:val="00194DF1"/>
    <w:rsid w:val="00196029"/>
    <w:rsid w:val="001A19A3"/>
    <w:rsid w:val="001A2FC2"/>
    <w:rsid w:val="001A3593"/>
    <w:rsid w:val="001A4EB7"/>
    <w:rsid w:val="001A7A43"/>
    <w:rsid w:val="001B0E57"/>
    <w:rsid w:val="001B0EA7"/>
    <w:rsid w:val="001B4096"/>
    <w:rsid w:val="001B6FDD"/>
    <w:rsid w:val="001B7094"/>
    <w:rsid w:val="001C10C2"/>
    <w:rsid w:val="001C1172"/>
    <w:rsid w:val="001C1787"/>
    <w:rsid w:val="001C1D41"/>
    <w:rsid w:val="001C2C44"/>
    <w:rsid w:val="001C61C1"/>
    <w:rsid w:val="001D10DA"/>
    <w:rsid w:val="001D3094"/>
    <w:rsid w:val="001D3430"/>
    <w:rsid w:val="001D3B11"/>
    <w:rsid w:val="001D3E6F"/>
    <w:rsid w:val="001D4D8F"/>
    <w:rsid w:val="001D4EBF"/>
    <w:rsid w:val="001D5AA0"/>
    <w:rsid w:val="001D7660"/>
    <w:rsid w:val="001D7B91"/>
    <w:rsid w:val="001E12FB"/>
    <w:rsid w:val="001E473E"/>
    <w:rsid w:val="001F1244"/>
    <w:rsid w:val="001F1581"/>
    <w:rsid w:val="001F3BD4"/>
    <w:rsid w:val="001F51CE"/>
    <w:rsid w:val="001F688B"/>
    <w:rsid w:val="00202516"/>
    <w:rsid w:val="002027F7"/>
    <w:rsid w:val="00203C2A"/>
    <w:rsid w:val="00204406"/>
    <w:rsid w:val="00204D6F"/>
    <w:rsid w:val="002051FC"/>
    <w:rsid w:val="0020644F"/>
    <w:rsid w:val="0020757D"/>
    <w:rsid w:val="00207B5E"/>
    <w:rsid w:val="0021002C"/>
    <w:rsid w:val="00211247"/>
    <w:rsid w:val="002112C2"/>
    <w:rsid w:val="00212037"/>
    <w:rsid w:val="00212919"/>
    <w:rsid w:val="002155A4"/>
    <w:rsid w:val="00216957"/>
    <w:rsid w:val="002175F6"/>
    <w:rsid w:val="002200C3"/>
    <w:rsid w:val="00220D3F"/>
    <w:rsid w:val="00224D65"/>
    <w:rsid w:val="00226BAF"/>
    <w:rsid w:val="00231AD9"/>
    <w:rsid w:val="002344D1"/>
    <w:rsid w:val="00234ABE"/>
    <w:rsid w:val="00237CDE"/>
    <w:rsid w:val="0024018A"/>
    <w:rsid w:val="00240EC2"/>
    <w:rsid w:val="00242142"/>
    <w:rsid w:val="002423E0"/>
    <w:rsid w:val="00246AC5"/>
    <w:rsid w:val="00250BB3"/>
    <w:rsid w:val="00252BFB"/>
    <w:rsid w:val="00252C01"/>
    <w:rsid w:val="00253261"/>
    <w:rsid w:val="0025534B"/>
    <w:rsid w:val="00257AA6"/>
    <w:rsid w:val="002620D5"/>
    <w:rsid w:val="00263C3F"/>
    <w:rsid w:val="00265F8C"/>
    <w:rsid w:val="002670F8"/>
    <w:rsid w:val="00271FA8"/>
    <w:rsid w:val="00271FF7"/>
    <w:rsid w:val="00273B18"/>
    <w:rsid w:val="0027523D"/>
    <w:rsid w:val="00275CA2"/>
    <w:rsid w:val="00280F01"/>
    <w:rsid w:val="00281791"/>
    <w:rsid w:val="00282BB5"/>
    <w:rsid w:val="00283076"/>
    <w:rsid w:val="002832CB"/>
    <w:rsid w:val="002836D4"/>
    <w:rsid w:val="002836D8"/>
    <w:rsid w:val="002874C0"/>
    <w:rsid w:val="00290568"/>
    <w:rsid w:val="0029269A"/>
    <w:rsid w:val="00292E3F"/>
    <w:rsid w:val="002A15F0"/>
    <w:rsid w:val="002A327E"/>
    <w:rsid w:val="002A358B"/>
    <w:rsid w:val="002A4067"/>
    <w:rsid w:val="002A6F97"/>
    <w:rsid w:val="002B2046"/>
    <w:rsid w:val="002B23D5"/>
    <w:rsid w:val="002B3DE0"/>
    <w:rsid w:val="002B66AA"/>
    <w:rsid w:val="002C25A4"/>
    <w:rsid w:val="002C34CB"/>
    <w:rsid w:val="002C3B30"/>
    <w:rsid w:val="002C59C3"/>
    <w:rsid w:val="002C61F6"/>
    <w:rsid w:val="002C63AB"/>
    <w:rsid w:val="002D0026"/>
    <w:rsid w:val="002D0206"/>
    <w:rsid w:val="002D04A2"/>
    <w:rsid w:val="002D1DF2"/>
    <w:rsid w:val="002D589F"/>
    <w:rsid w:val="002D7687"/>
    <w:rsid w:val="002E06E5"/>
    <w:rsid w:val="002E2419"/>
    <w:rsid w:val="002E2A61"/>
    <w:rsid w:val="002E3B20"/>
    <w:rsid w:val="002E4A21"/>
    <w:rsid w:val="002E5271"/>
    <w:rsid w:val="002E5BF4"/>
    <w:rsid w:val="002E6C2A"/>
    <w:rsid w:val="002E6C51"/>
    <w:rsid w:val="002F1144"/>
    <w:rsid w:val="002F137F"/>
    <w:rsid w:val="002F3B98"/>
    <w:rsid w:val="002F41C6"/>
    <w:rsid w:val="002F4233"/>
    <w:rsid w:val="002F5095"/>
    <w:rsid w:val="002F5B6E"/>
    <w:rsid w:val="00300C0B"/>
    <w:rsid w:val="0030118F"/>
    <w:rsid w:val="003016CA"/>
    <w:rsid w:val="003047AF"/>
    <w:rsid w:val="00304BF1"/>
    <w:rsid w:val="00305AEC"/>
    <w:rsid w:val="00310ABE"/>
    <w:rsid w:val="003120E2"/>
    <w:rsid w:val="003149D8"/>
    <w:rsid w:val="00314A33"/>
    <w:rsid w:val="00317784"/>
    <w:rsid w:val="00317D20"/>
    <w:rsid w:val="0032152C"/>
    <w:rsid w:val="0032222F"/>
    <w:rsid w:val="00323252"/>
    <w:rsid w:val="00323F90"/>
    <w:rsid w:val="0032441B"/>
    <w:rsid w:val="00325D20"/>
    <w:rsid w:val="00327867"/>
    <w:rsid w:val="00327BD2"/>
    <w:rsid w:val="0033029C"/>
    <w:rsid w:val="003325EB"/>
    <w:rsid w:val="00333C52"/>
    <w:rsid w:val="00334B3A"/>
    <w:rsid w:val="00335225"/>
    <w:rsid w:val="00335648"/>
    <w:rsid w:val="00337E75"/>
    <w:rsid w:val="00341645"/>
    <w:rsid w:val="00344235"/>
    <w:rsid w:val="00344835"/>
    <w:rsid w:val="00350196"/>
    <w:rsid w:val="00351170"/>
    <w:rsid w:val="003518A2"/>
    <w:rsid w:val="00353565"/>
    <w:rsid w:val="00354BCE"/>
    <w:rsid w:val="00355546"/>
    <w:rsid w:val="003614A3"/>
    <w:rsid w:val="00361819"/>
    <w:rsid w:val="00362A19"/>
    <w:rsid w:val="00364202"/>
    <w:rsid w:val="00364CE5"/>
    <w:rsid w:val="003655E5"/>
    <w:rsid w:val="00366B2B"/>
    <w:rsid w:val="003704F5"/>
    <w:rsid w:val="00370A96"/>
    <w:rsid w:val="00370FFF"/>
    <w:rsid w:val="00373083"/>
    <w:rsid w:val="00373EDF"/>
    <w:rsid w:val="0037517E"/>
    <w:rsid w:val="00375EE5"/>
    <w:rsid w:val="00375FD7"/>
    <w:rsid w:val="0037693C"/>
    <w:rsid w:val="00376CCC"/>
    <w:rsid w:val="00377E6F"/>
    <w:rsid w:val="00380CB1"/>
    <w:rsid w:val="003824C2"/>
    <w:rsid w:val="00383FE9"/>
    <w:rsid w:val="003847EB"/>
    <w:rsid w:val="00384ABE"/>
    <w:rsid w:val="00385202"/>
    <w:rsid w:val="00386715"/>
    <w:rsid w:val="00394AB6"/>
    <w:rsid w:val="003951A3"/>
    <w:rsid w:val="00397722"/>
    <w:rsid w:val="00397A42"/>
    <w:rsid w:val="003A266D"/>
    <w:rsid w:val="003A26A0"/>
    <w:rsid w:val="003A2DD9"/>
    <w:rsid w:val="003A330A"/>
    <w:rsid w:val="003A44CA"/>
    <w:rsid w:val="003A50C7"/>
    <w:rsid w:val="003A57F2"/>
    <w:rsid w:val="003A6B72"/>
    <w:rsid w:val="003A7B05"/>
    <w:rsid w:val="003B006B"/>
    <w:rsid w:val="003B1867"/>
    <w:rsid w:val="003B25B4"/>
    <w:rsid w:val="003B3D61"/>
    <w:rsid w:val="003B4483"/>
    <w:rsid w:val="003B53C5"/>
    <w:rsid w:val="003B54EE"/>
    <w:rsid w:val="003B697A"/>
    <w:rsid w:val="003B6AC8"/>
    <w:rsid w:val="003B75E8"/>
    <w:rsid w:val="003C380A"/>
    <w:rsid w:val="003C3F10"/>
    <w:rsid w:val="003C6671"/>
    <w:rsid w:val="003C6BFC"/>
    <w:rsid w:val="003D0957"/>
    <w:rsid w:val="003D5977"/>
    <w:rsid w:val="003D706E"/>
    <w:rsid w:val="003E0AB1"/>
    <w:rsid w:val="003E1F5F"/>
    <w:rsid w:val="003E28B1"/>
    <w:rsid w:val="003E3EDA"/>
    <w:rsid w:val="003E5F52"/>
    <w:rsid w:val="003E65B9"/>
    <w:rsid w:val="003E6B40"/>
    <w:rsid w:val="003F0294"/>
    <w:rsid w:val="003F1714"/>
    <w:rsid w:val="003F17CE"/>
    <w:rsid w:val="003F3329"/>
    <w:rsid w:val="003F401B"/>
    <w:rsid w:val="003F4608"/>
    <w:rsid w:val="003F4EB3"/>
    <w:rsid w:val="003F6C3A"/>
    <w:rsid w:val="00400169"/>
    <w:rsid w:val="00400F8C"/>
    <w:rsid w:val="004020AD"/>
    <w:rsid w:val="00402EAC"/>
    <w:rsid w:val="00403918"/>
    <w:rsid w:val="00404C11"/>
    <w:rsid w:val="004059E3"/>
    <w:rsid w:val="004079CF"/>
    <w:rsid w:val="004108CB"/>
    <w:rsid w:val="00410DF0"/>
    <w:rsid w:val="00410E89"/>
    <w:rsid w:val="004113FD"/>
    <w:rsid w:val="00411873"/>
    <w:rsid w:val="0041348E"/>
    <w:rsid w:val="00417460"/>
    <w:rsid w:val="00420500"/>
    <w:rsid w:val="004229DF"/>
    <w:rsid w:val="00427293"/>
    <w:rsid w:val="00427AA3"/>
    <w:rsid w:val="00427CF5"/>
    <w:rsid w:val="00432B22"/>
    <w:rsid w:val="00434192"/>
    <w:rsid w:val="0043602F"/>
    <w:rsid w:val="004375A7"/>
    <w:rsid w:val="00437C64"/>
    <w:rsid w:val="00443568"/>
    <w:rsid w:val="00445C4A"/>
    <w:rsid w:val="00446351"/>
    <w:rsid w:val="0044757A"/>
    <w:rsid w:val="004538FD"/>
    <w:rsid w:val="00457BB1"/>
    <w:rsid w:val="00460D53"/>
    <w:rsid w:val="004666A6"/>
    <w:rsid w:val="00467B35"/>
    <w:rsid w:val="00467F7A"/>
    <w:rsid w:val="00470994"/>
    <w:rsid w:val="00473E7A"/>
    <w:rsid w:val="004744E0"/>
    <w:rsid w:val="004745F0"/>
    <w:rsid w:val="00474DD7"/>
    <w:rsid w:val="00476A71"/>
    <w:rsid w:val="00476C37"/>
    <w:rsid w:val="004775F4"/>
    <w:rsid w:val="00480ADB"/>
    <w:rsid w:val="00481230"/>
    <w:rsid w:val="004832E8"/>
    <w:rsid w:val="004833E8"/>
    <w:rsid w:val="004839E6"/>
    <w:rsid w:val="00484A61"/>
    <w:rsid w:val="004856DB"/>
    <w:rsid w:val="00485AEC"/>
    <w:rsid w:val="00486953"/>
    <w:rsid w:val="00493C12"/>
    <w:rsid w:val="00495A68"/>
    <w:rsid w:val="004964BB"/>
    <w:rsid w:val="00496505"/>
    <w:rsid w:val="004968CA"/>
    <w:rsid w:val="0049770B"/>
    <w:rsid w:val="004A1DF6"/>
    <w:rsid w:val="004A2A7C"/>
    <w:rsid w:val="004A2ACA"/>
    <w:rsid w:val="004A3B53"/>
    <w:rsid w:val="004A4EBF"/>
    <w:rsid w:val="004A4F14"/>
    <w:rsid w:val="004A6F95"/>
    <w:rsid w:val="004A7CBA"/>
    <w:rsid w:val="004A7FEE"/>
    <w:rsid w:val="004B2CA0"/>
    <w:rsid w:val="004B329A"/>
    <w:rsid w:val="004B379C"/>
    <w:rsid w:val="004B565B"/>
    <w:rsid w:val="004C05BE"/>
    <w:rsid w:val="004C31BC"/>
    <w:rsid w:val="004C378D"/>
    <w:rsid w:val="004C5C32"/>
    <w:rsid w:val="004C666A"/>
    <w:rsid w:val="004D0B8D"/>
    <w:rsid w:val="004D4AF7"/>
    <w:rsid w:val="004D6089"/>
    <w:rsid w:val="004D760F"/>
    <w:rsid w:val="004E0111"/>
    <w:rsid w:val="004E0189"/>
    <w:rsid w:val="004E07BD"/>
    <w:rsid w:val="004E1326"/>
    <w:rsid w:val="004E1E64"/>
    <w:rsid w:val="004E4648"/>
    <w:rsid w:val="004E611B"/>
    <w:rsid w:val="004F0D1B"/>
    <w:rsid w:val="004F1A32"/>
    <w:rsid w:val="004F1CFB"/>
    <w:rsid w:val="004F258B"/>
    <w:rsid w:val="004F3477"/>
    <w:rsid w:val="004F59A7"/>
    <w:rsid w:val="004F5D93"/>
    <w:rsid w:val="004F6447"/>
    <w:rsid w:val="004F6E4E"/>
    <w:rsid w:val="00502B5D"/>
    <w:rsid w:val="00503B3B"/>
    <w:rsid w:val="00504D20"/>
    <w:rsid w:val="00505298"/>
    <w:rsid w:val="00505881"/>
    <w:rsid w:val="0050799C"/>
    <w:rsid w:val="00514262"/>
    <w:rsid w:val="00515348"/>
    <w:rsid w:val="00515BBE"/>
    <w:rsid w:val="005163D8"/>
    <w:rsid w:val="00516A6D"/>
    <w:rsid w:val="00520E40"/>
    <w:rsid w:val="00520FCD"/>
    <w:rsid w:val="00523A9B"/>
    <w:rsid w:val="00526EE8"/>
    <w:rsid w:val="0053072F"/>
    <w:rsid w:val="00531EB7"/>
    <w:rsid w:val="00534C3B"/>
    <w:rsid w:val="0053512C"/>
    <w:rsid w:val="00536CBC"/>
    <w:rsid w:val="00543CB8"/>
    <w:rsid w:val="00545C86"/>
    <w:rsid w:val="005461AF"/>
    <w:rsid w:val="00551A32"/>
    <w:rsid w:val="00552133"/>
    <w:rsid w:val="0055323B"/>
    <w:rsid w:val="00555068"/>
    <w:rsid w:val="00555C12"/>
    <w:rsid w:val="00556191"/>
    <w:rsid w:val="0055655F"/>
    <w:rsid w:val="0055762A"/>
    <w:rsid w:val="00562BFD"/>
    <w:rsid w:val="00562EEE"/>
    <w:rsid w:val="00563D9D"/>
    <w:rsid w:val="00564216"/>
    <w:rsid w:val="00564922"/>
    <w:rsid w:val="00564E5E"/>
    <w:rsid w:val="00565370"/>
    <w:rsid w:val="005669BE"/>
    <w:rsid w:val="005738B4"/>
    <w:rsid w:val="00573D66"/>
    <w:rsid w:val="005764CA"/>
    <w:rsid w:val="00580505"/>
    <w:rsid w:val="005814D3"/>
    <w:rsid w:val="005820D7"/>
    <w:rsid w:val="0058435B"/>
    <w:rsid w:val="0059042E"/>
    <w:rsid w:val="00590B6B"/>
    <w:rsid w:val="00594A38"/>
    <w:rsid w:val="00595034"/>
    <w:rsid w:val="0059605C"/>
    <w:rsid w:val="00597582"/>
    <w:rsid w:val="00597AB7"/>
    <w:rsid w:val="005A32C4"/>
    <w:rsid w:val="005A5786"/>
    <w:rsid w:val="005A6CEB"/>
    <w:rsid w:val="005A72AB"/>
    <w:rsid w:val="005A76B9"/>
    <w:rsid w:val="005B0AA3"/>
    <w:rsid w:val="005B0ACE"/>
    <w:rsid w:val="005B0F04"/>
    <w:rsid w:val="005B0F8A"/>
    <w:rsid w:val="005B2813"/>
    <w:rsid w:val="005B29E3"/>
    <w:rsid w:val="005B3924"/>
    <w:rsid w:val="005B5A2B"/>
    <w:rsid w:val="005B6373"/>
    <w:rsid w:val="005C1EAA"/>
    <w:rsid w:val="005C24E6"/>
    <w:rsid w:val="005C31F2"/>
    <w:rsid w:val="005C3DA2"/>
    <w:rsid w:val="005C5650"/>
    <w:rsid w:val="005C70F3"/>
    <w:rsid w:val="005C77FA"/>
    <w:rsid w:val="005D020F"/>
    <w:rsid w:val="005D3BE9"/>
    <w:rsid w:val="005D5C24"/>
    <w:rsid w:val="005D6FBF"/>
    <w:rsid w:val="005D70FF"/>
    <w:rsid w:val="005E0F0B"/>
    <w:rsid w:val="005E0F27"/>
    <w:rsid w:val="005E116D"/>
    <w:rsid w:val="005E129F"/>
    <w:rsid w:val="005E17A1"/>
    <w:rsid w:val="005E2429"/>
    <w:rsid w:val="005E5933"/>
    <w:rsid w:val="005E6189"/>
    <w:rsid w:val="005E660B"/>
    <w:rsid w:val="005F08A4"/>
    <w:rsid w:val="005F1B11"/>
    <w:rsid w:val="005F270B"/>
    <w:rsid w:val="005F7D50"/>
    <w:rsid w:val="00601074"/>
    <w:rsid w:val="006018C8"/>
    <w:rsid w:val="00602CA3"/>
    <w:rsid w:val="00604E8A"/>
    <w:rsid w:val="006075C6"/>
    <w:rsid w:val="00611263"/>
    <w:rsid w:val="00611948"/>
    <w:rsid w:val="00611A8B"/>
    <w:rsid w:val="00617099"/>
    <w:rsid w:val="006171F8"/>
    <w:rsid w:val="00621875"/>
    <w:rsid w:val="00622BFC"/>
    <w:rsid w:val="006260F2"/>
    <w:rsid w:val="0062671F"/>
    <w:rsid w:val="00631346"/>
    <w:rsid w:val="00634A70"/>
    <w:rsid w:val="00634BC1"/>
    <w:rsid w:val="00636552"/>
    <w:rsid w:val="006367E0"/>
    <w:rsid w:val="0064063F"/>
    <w:rsid w:val="0064089E"/>
    <w:rsid w:val="00641EFE"/>
    <w:rsid w:val="00642E59"/>
    <w:rsid w:val="006433A9"/>
    <w:rsid w:val="006435C1"/>
    <w:rsid w:val="0064384F"/>
    <w:rsid w:val="006440FB"/>
    <w:rsid w:val="00645C3B"/>
    <w:rsid w:val="0064677D"/>
    <w:rsid w:val="00652A81"/>
    <w:rsid w:val="00654F64"/>
    <w:rsid w:val="00660CDA"/>
    <w:rsid w:val="00664A15"/>
    <w:rsid w:val="00666E17"/>
    <w:rsid w:val="0066743E"/>
    <w:rsid w:val="0067003B"/>
    <w:rsid w:val="00671C82"/>
    <w:rsid w:val="00672665"/>
    <w:rsid w:val="006744D5"/>
    <w:rsid w:val="00681353"/>
    <w:rsid w:val="006818FF"/>
    <w:rsid w:val="00685810"/>
    <w:rsid w:val="00686E1E"/>
    <w:rsid w:val="00686F8A"/>
    <w:rsid w:val="00694ADD"/>
    <w:rsid w:val="00695AA5"/>
    <w:rsid w:val="006975AD"/>
    <w:rsid w:val="006A118A"/>
    <w:rsid w:val="006A1798"/>
    <w:rsid w:val="006A1FD1"/>
    <w:rsid w:val="006A3B6E"/>
    <w:rsid w:val="006A7DFF"/>
    <w:rsid w:val="006B3FC1"/>
    <w:rsid w:val="006B55FA"/>
    <w:rsid w:val="006B58B3"/>
    <w:rsid w:val="006C1308"/>
    <w:rsid w:val="006C313B"/>
    <w:rsid w:val="006C3C2B"/>
    <w:rsid w:val="006C48C2"/>
    <w:rsid w:val="006C5543"/>
    <w:rsid w:val="006C5D23"/>
    <w:rsid w:val="006C5EA4"/>
    <w:rsid w:val="006C6588"/>
    <w:rsid w:val="006C758D"/>
    <w:rsid w:val="006C7D46"/>
    <w:rsid w:val="006D4464"/>
    <w:rsid w:val="006D487E"/>
    <w:rsid w:val="006D77A4"/>
    <w:rsid w:val="006E0F36"/>
    <w:rsid w:val="006E2B6C"/>
    <w:rsid w:val="006E3877"/>
    <w:rsid w:val="006E63F5"/>
    <w:rsid w:val="006E70A7"/>
    <w:rsid w:val="006F27E8"/>
    <w:rsid w:val="006F5744"/>
    <w:rsid w:val="00700C81"/>
    <w:rsid w:val="00700D88"/>
    <w:rsid w:val="00703087"/>
    <w:rsid w:val="00706601"/>
    <w:rsid w:val="00710734"/>
    <w:rsid w:val="00711021"/>
    <w:rsid w:val="00711354"/>
    <w:rsid w:val="007127CF"/>
    <w:rsid w:val="00714E7C"/>
    <w:rsid w:val="0071679F"/>
    <w:rsid w:val="00717698"/>
    <w:rsid w:val="00720937"/>
    <w:rsid w:val="00722379"/>
    <w:rsid w:val="00722FF7"/>
    <w:rsid w:val="0072369C"/>
    <w:rsid w:val="00724238"/>
    <w:rsid w:val="00727120"/>
    <w:rsid w:val="007305E3"/>
    <w:rsid w:val="007330B4"/>
    <w:rsid w:val="00733BC4"/>
    <w:rsid w:val="00733BCE"/>
    <w:rsid w:val="007347F4"/>
    <w:rsid w:val="0073484B"/>
    <w:rsid w:val="00735450"/>
    <w:rsid w:val="007373F3"/>
    <w:rsid w:val="007418F7"/>
    <w:rsid w:val="00742583"/>
    <w:rsid w:val="007427E1"/>
    <w:rsid w:val="00742AEF"/>
    <w:rsid w:val="007450CA"/>
    <w:rsid w:val="007465B4"/>
    <w:rsid w:val="00746750"/>
    <w:rsid w:val="00747D55"/>
    <w:rsid w:val="00750FFE"/>
    <w:rsid w:val="0075354C"/>
    <w:rsid w:val="0075607E"/>
    <w:rsid w:val="00757280"/>
    <w:rsid w:val="0075763F"/>
    <w:rsid w:val="007618E4"/>
    <w:rsid w:val="007621CA"/>
    <w:rsid w:val="00763058"/>
    <w:rsid w:val="007644A4"/>
    <w:rsid w:val="0076497F"/>
    <w:rsid w:val="00764DB3"/>
    <w:rsid w:val="007669C2"/>
    <w:rsid w:val="00770622"/>
    <w:rsid w:val="0077337D"/>
    <w:rsid w:val="0077481A"/>
    <w:rsid w:val="007759E5"/>
    <w:rsid w:val="00776EBB"/>
    <w:rsid w:val="007779A9"/>
    <w:rsid w:val="00782E57"/>
    <w:rsid w:val="007874C4"/>
    <w:rsid w:val="007909F1"/>
    <w:rsid w:val="00791DC9"/>
    <w:rsid w:val="00793F29"/>
    <w:rsid w:val="007945C1"/>
    <w:rsid w:val="00797696"/>
    <w:rsid w:val="007A1F8F"/>
    <w:rsid w:val="007A2046"/>
    <w:rsid w:val="007A3DFE"/>
    <w:rsid w:val="007A3E69"/>
    <w:rsid w:val="007A63AC"/>
    <w:rsid w:val="007B00B4"/>
    <w:rsid w:val="007B33E2"/>
    <w:rsid w:val="007B3AF9"/>
    <w:rsid w:val="007B47C5"/>
    <w:rsid w:val="007C271A"/>
    <w:rsid w:val="007C6279"/>
    <w:rsid w:val="007C7E68"/>
    <w:rsid w:val="007D5F47"/>
    <w:rsid w:val="007D6D53"/>
    <w:rsid w:val="007D7027"/>
    <w:rsid w:val="007D7142"/>
    <w:rsid w:val="007D738C"/>
    <w:rsid w:val="007D7BF8"/>
    <w:rsid w:val="007D7CE2"/>
    <w:rsid w:val="007E021E"/>
    <w:rsid w:val="007E2620"/>
    <w:rsid w:val="007E2D13"/>
    <w:rsid w:val="007E2D22"/>
    <w:rsid w:val="007E49B5"/>
    <w:rsid w:val="007E5B40"/>
    <w:rsid w:val="007E609B"/>
    <w:rsid w:val="007E698A"/>
    <w:rsid w:val="007F054A"/>
    <w:rsid w:val="007F1D02"/>
    <w:rsid w:val="007F3F65"/>
    <w:rsid w:val="007F5A37"/>
    <w:rsid w:val="007F6AB0"/>
    <w:rsid w:val="007F6EF3"/>
    <w:rsid w:val="008034DC"/>
    <w:rsid w:val="00803E93"/>
    <w:rsid w:val="00815B5F"/>
    <w:rsid w:val="00821AE4"/>
    <w:rsid w:val="008220FD"/>
    <w:rsid w:val="008230EF"/>
    <w:rsid w:val="00823772"/>
    <w:rsid w:val="00824C83"/>
    <w:rsid w:val="00825AE3"/>
    <w:rsid w:val="00825E6B"/>
    <w:rsid w:val="00826891"/>
    <w:rsid w:val="0083078A"/>
    <w:rsid w:val="00836063"/>
    <w:rsid w:val="00837B9E"/>
    <w:rsid w:val="008409A0"/>
    <w:rsid w:val="0084638B"/>
    <w:rsid w:val="00850348"/>
    <w:rsid w:val="00851EA8"/>
    <w:rsid w:val="00852D37"/>
    <w:rsid w:val="008579FD"/>
    <w:rsid w:val="0086264A"/>
    <w:rsid w:val="00862F76"/>
    <w:rsid w:val="00865AA6"/>
    <w:rsid w:val="00865F10"/>
    <w:rsid w:val="00866086"/>
    <w:rsid w:val="008662DC"/>
    <w:rsid w:val="0087147E"/>
    <w:rsid w:val="00872108"/>
    <w:rsid w:val="0087274C"/>
    <w:rsid w:val="00872F4C"/>
    <w:rsid w:val="00873C3C"/>
    <w:rsid w:val="00876B93"/>
    <w:rsid w:val="00881379"/>
    <w:rsid w:val="00883247"/>
    <w:rsid w:val="008855C8"/>
    <w:rsid w:val="008866AA"/>
    <w:rsid w:val="008908E1"/>
    <w:rsid w:val="00891DFA"/>
    <w:rsid w:val="008939C8"/>
    <w:rsid w:val="00895114"/>
    <w:rsid w:val="00895630"/>
    <w:rsid w:val="00895CB0"/>
    <w:rsid w:val="008964C7"/>
    <w:rsid w:val="00897D0F"/>
    <w:rsid w:val="008A2555"/>
    <w:rsid w:val="008A302A"/>
    <w:rsid w:val="008A5231"/>
    <w:rsid w:val="008A7B7B"/>
    <w:rsid w:val="008A7C97"/>
    <w:rsid w:val="008B2AC1"/>
    <w:rsid w:val="008B4A8C"/>
    <w:rsid w:val="008B4C48"/>
    <w:rsid w:val="008B558F"/>
    <w:rsid w:val="008C1F71"/>
    <w:rsid w:val="008C2BE6"/>
    <w:rsid w:val="008C5AD9"/>
    <w:rsid w:val="008D2207"/>
    <w:rsid w:val="008D41E2"/>
    <w:rsid w:val="008D4858"/>
    <w:rsid w:val="008D4DA6"/>
    <w:rsid w:val="008D5D65"/>
    <w:rsid w:val="008D5DF4"/>
    <w:rsid w:val="008D7AAD"/>
    <w:rsid w:val="008E000C"/>
    <w:rsid w:val="008E0B2D"/>
    <w:rsid w:val="008E11B2"/>
    <w:rsid w:val="008E2669"/>
    <w:rsid w:val="008E2F7E"/>
    <w:rsid w:val="008E416C"/>
    <w:rsid w:val="008E6F5B"/>
    <w:rsid w:val="008F04D1"/>
    <w:rsid w:val="008F1E68"/>
    <w:rsid w:val="008F2C7C"/>
    <w:rsid w:val="008F30B9"/>
    <w:rsid w:val="008F59CD"/>
    <w:rsid w:val="008F6EB7"/>
    <w:rsid w:val="008F7798"/>
    <w:rsid w:val="00900F50"/>
    <w:rsid w:val="009010D3"/>
    <w:rsid w:val="0090214F"/>
    <w:rsid w:val="00903030"/>
    <w:rsid w:val="0090370E"/>
    <w:rsid w:val="009049F8"/>
    <w:rsid w:val="009053DC"/>
    <w:rsid w:val="00905F7B"/>
    <w:rsid w:val="009068B6"/>
    <w:rsid w:val="009122AC"/>
    <w:rsid w:val="00912921"/>
    <w:rsid w:val="00912DA3"/>
    <w:rsid w:val="0091391B"/>
    <w:rsid w:val="00913F6B"/>
    <w:rsid w:val="00915A8E"/>
    <w:rsid w:val="00916D9A"/>
    <w:rsid w:val="00920D53"/>
    <w:rsid w:val="00923B9D"/>
    <w:rsid w:val="00925F26"/>
    <w:rsid w:val="00925F56"/>
    <w:rsid w:val="00930478"/>
    <w:rsid w:val="00933AED"/>
    <w:rsid w:val="00934F1F"/>
    <w:rsid w:val="00937E15"/>
    <w:rsid w:val="00943AAA"/>
    <w:rsid w:val="009449D1"/>
    <w:rsid w:val="00945FB6"/>
    <w:rsid w:val="00950270"/>
    <w:rsid w:val="00950AF1"/>
    <w:rsid w:val="00950E53"/>
    <w:rsid w:val="0095542B"/>
    <w:rsid w:val="0096132A"/>
    <w:rsid w:val="0096239F"/>
    <w:rsid w:val="009631A3"/>
    <w:rsid w:val="0096391B"/>
    <w:rsid w:val="00963D9A"/>
    <w:rsid w:val="009670DA"/>
    <w:rsid w:val="0097129B"/>
    <w:rsid w:val="0097362E"/>
    <w:rsid w:val="009754B9"/>
    <w:rsid w:val="0097720B"/>
    <w:rsid w:val="00977649"/>
    <w:rsid w:val="0098253A"/>
    <w:rsid w:val="00983B63"/>
    <w:rsid w:val="0098457C"/>
    <w:rsid w:val="00984A09"/>
    <w:rsid w:val="0098577D"/>
    <w:rsid w:val="009857B9"/>
    <w:rsid w:val="00985C38"/>
    <w:rsid w:val="00990E3A"/>
    <w:rsid w:val="00991CBE"/>
    <w:rsid w:val="00992CB2"/>
    <w:rsid w:val="0099371E"/>
    <w:rsid w:val="0099466D"/>
    <w:rsid w:val="00994833"/>
    <w:rsid w:val="00994E5F"/>
    <w:rsid w:val="00995018"/>
    <w:rsid w:val="00995792"/>
    <w:rsid w:val="009A00A5"/>
    <w:rsid w:val="009A0BA0"/>
    <w:rsid w:val="009A3937"/>
    <w:rsid w:val="009A450C"/>
    <w:rsid w:val="009B1BD3"/>
    <w:rsid w:val="009B26D2"/>
    <w:rsid w:val="009B3B2A"/>
    <w:rsid w:val="009C05AD"/>
    <w:rsid w:val="009C0F9E"/>
    <w:rsid w:val="009C5874"/>
    <w:rsid w:val="009C61B9"/>
    <w:rsid w:val="009C6ED2"/>
    <w:rsid w:val="009C7AE6"/>
    <w:rsid w:val="009D0803"/>
    <w:rsid w:val="009D39E7"/>
    <w:rsid w:val="009D4081"/>
    <w:rsid w:val="009D57F4"/>
    <w:rsid w:val="009E0BC7"/>
    <w:rsid w:val="009E1ADA"/>
    <w:rsid w:val="009E2BF6"/>
    <w:rsid w:val="009E3AC2"/>
    <w:rsid w:val="009E4A69"/>
    <w:rsid w:val="009E5DAC"/>
    <w:rsid w:val="009E5F31"/>
    <w:rsid w:val="009E6535"/>
    <w:rsid w:val="009F0594"/>
    <w:rsid w:val="009F33A9"/>
    <w:rsid w:val="009F3A00"/>
    <w:rsid w:val="009F4D7F"/>
    <w:rsid w:val="009F7D61"/>
    <w:rsid w:val="00A00639"/>
    <w:rsid w:val="00A00707"/>
    <w:rsid w:val="00A010AB"/>
    <w:rsid w:val="00A01C19"/>
    <w:rsid w:val="00A01C7D"/>
    <w:rsid w:val="00A052AD"/>
    <w:rsid w:val="00A10CB1"/>
    <w:rsid w:val="00A11D49"/>
    <w:rsid w:val="00A14422"/>
    <w:rsid w:val="00A147AB"/>
    <w:rsid w:val="00A14933"/>
    <w:rsid w:val="00A1522B"/>
    <w:rsid w:val="00A16273"/>
    <w:rsid w:val="00A17692"/>
    <w:rsid w:val="00A17D5F"/>
    <w:rsid w:val="00A24A7C"/>
    <w:rsid w:val="00A25D7E"/>
    <w:rsid w:val="00A300E3"/>
    <w:rsid w:val="00A3324C"/>
    <w:rsid w:val="00A36DB3"/>
    <w:rsid w:val="00A41AF5"/>
    <w:rsid w:val="00A4669C"/>
    <w:rsid w:val="00A46EEE"/>
    <w:rsid w:val="00A47576"/>
    <w:rsid w:val="00A47645"/>
    <w:rsid w:val="00A50BE6"/>
    <w:rsid w:val="00A50F9D"/>
    <w:rsid w:val="00A523CE"/>
    <w:rsid w:val="00A534B0"/>
    <w:rsid w:val="00A55280"/>
    <w:rsid w:val="00A64306"/>
    <w:rsid w:val="00A65E6E"/>
    <w:rsid w:val="00A71231"/>
    <w:rsid w:val="00A71D12"/>
    <w:rsid w:val="00A72B36"/>
    <w:rsid w:val="00A73B65"/>
    <w:rsid w:val="00A7498B"/>
    <w:rsid w:val="00A77784"/>
    <w:rsid w:val="00A778F3"/>
    <w:rsid w:val="00A838CA"/>
    <w:rsid w:val="00A83E75"/>
    <w:rsid w:val="00A84C01"/>
    <w:rsid w:val="00A92ABE"/>
    <w:rsid w:val="00A96475"/>
    <w:rsid w:val="00AA448D"/>
    <w:rsid w:val="00AA4E63"/>
    <w:rsid w:val="00AA68AB"/>
    <w:rsid w:val="00AB0473"/>
    <w:rsid w:val="00AB20B2"/>
    <w:rsid w:val="00AB39A8"/>
    <w:rsid w:val="00AB3A8E"/>
    <w:rsid w:val="00AB5834"/>
    <w:rsid w:val="00AB5F77"/>
    <w:rsid w:val="00AB65BC"/>
    <w:rsid w:val="00AB6CBD"/>
    <w:rsid w:val="00AC1322"/>
    <w:rsid w:val="00AC1F5A"/>
    <w:rsid w:val="00AC2066"/>
    <w:rsid w:val="00AC48B3"/>
    <w:rsid w:val="00AC5945"/>
    <w:rsid w:val="00AC5F69"/>
    <w:rsid w:val="00AC6D9B"/>
    <w:rsid w:val="00AC77DD"/>
    <w:rsid w:val="00AD36F0"/>
    <w:rsid w:val="00AD4A65"/>
    <w:rsid w:val="00AD4E1E"/>
    <w:rsid w:val="00AD6EA7"/>
    <w:rsid w:val="00AD72F5"/>
    <w:rsid w:val="00AD770C"/>
    <w:rsid w:val="00AE084C"/>
    <w:rsid w:val="00AE15BD"/>
    <w:rsid w:val="00AE23EF"/>
    <w:rsid w:val="00AE61A4"/>
    <w:rsid w:val="00AE7940"/>
    <w:rsid w:val="00AF2DDC"/>
    <w:rsid w:val="00B00B9F"/>
    <w:rsid w:val="00B03CBE"/>
    <w:rsid w:val="00B044A1"/>
    <w:rsid w:val="00B04605"/>
    <w:rsid w:val="00B04CF3"/>
    <w:rsid w:val="00B0561D"/>
    <w:rsid w:val="00B10ABF"/>
    <w:rsid w:val="00B1686E"/>
    <w:rsid w:val="00B16D4D"/>
    <w:rsid w:val="00B16E62"/>
    <w:rsid w:val="00B17350"/>
    <w:rsid w:val="00B173BD"/>
    <w:rsid w:val="00B201ED"/>
    <w:rsid w:val="00B23CA5"/>
    <w:rsid w:val="00B24622"/>
    <w:rsid w:val="00B25CA1"/>
    <w:rsid w:val="00B26096"/>
    <w:rsid w:val="00B3020F"/>
    <w:rsid w:val="00B30B14"/>
    <w:rsid w:val="00B31470"/>
    <w:rsid w:val="00B32616"/>
    <w:rsid w:val="00B373BC"/>
    <w:rsid w:val="00B41A0C"/>
    <w:rsid w:val="00B41CE1"/>
    <w:rsid w:val="00B424D8"/>
    <w:rsid w:val="00B444EA"/>
    <w:rsid w:val="00B45E1E"/>
    <w:rsid w:val="00B50F48"/>
    <w:rsid w:val="00B52589"/>
    <w:rsid w:val="00B53441"/>
    <w:rsid w:val="00B53E4A"/>
    <w:rsid w:val="00B554C3"/>
    <w:rsid w:val="00B55D47"/>
    <w:rsid w:val="00B56363"/>
    <w:rsid w:val="00B56A62"/>
    <w:rsid w:val="00B56FFD"/>
    <w:rsid w:val="00B6024D"/>
    <w:rsid w:val="00B62708"/>
    <w:rsid w:val="00B65A9D"/>
    <w:rsid w:val="00B70A2C"/>
    <w:rsid w:val="00B71F04"/>
    <w:rsid w:val="00B72FC6"/>
    <w:rsid w:val="00B73FCA"/>
    <w:rsid w:val="00B753CB"/>
    <w:rsid w:val="00B768B5"/>
    <w:rsid w:val="00B76A38"/>
    <w:rsid w:val="00B76B3E"/>
    <w:rsid w:val="00B8049B"/>
    <w:rsid w:val="00B83766"/>
    <w:rsid w:val="00B946DD"/>
    <w:rsid w:val="00B97C92"/>
    <w:rsid w:val="00BA0E83"/>
    <w:rsid w:val="00BA0FC3"/>
    <w:rsid w:val="00BA1456"/>
    <w:rsid w:val="00BA4147"/>
    <w:rsid w:val="00BA6CFE"/>
    <w:rsid w:val="00BB4C70"/>
    <w:rsid w:val="00BB5819"/>
    <w:rsid w:val="00BB683E"/>
    <w:rsid w:val="00BC2B15"/>
    <w:rsid w:val="00BC3FEC"/>
    <w:rsid w:val="00BC506C"/>
    <w:rsid w:val="00BC57A9"/>
    <w:rsid w:val="00BD2FA4"/>
    <w:rsid w:val="00BE3479"/>
    <w:rsid w:val="00BF1DA0"/>
    <w:rsid w:val="00BF5D51"/>
    <w:rsid w:val="00BF7704"/>
    <w:rsid w:val="00C006EB"/>
    <w:rsid w:val="00C016AE"/>
    <w:rsid w:val="00C01F5F"/>
    <w:rsid w:val="00C02889"/>
    <w:rsid w:val="00C028AE"/>
    <w:rsid w:val="00C02CE3"/>
    <w:rsid w:val="00C035EC"/>
    <w:rsid w:val="00C1210A"/>
    <w:rsid w:val="00C1414F"/>
    <w:rsid w:val="00C240E8"/>
    <w:rsid w:val="00C26789"/>
    <w:rsid w:val="00C26FCC"/>
    <w:rsid w:val="00C30004"/>
    <w:rsid w:val="00C33EFF"/>
    <w:rsid w:val="00C34DC1"/>
    <w:rsid w:val="00C36BCA"/>
    <w:rsid w:val="00C40636"/>
    <w:rsid w:val="00C41EB4"/>
    <w:rsid w:val="00C4258E"/>
    <w:rsid w:val="00C434E2"/>
    <w:rsid w:val="00C43948"/>
    <w:rsid w:val="00C551CB"/>
    <w:rsid w:val="00C55439"/>
    <w:rsid w:val="00C673BF"/>
    <w:rsid w:val="00C70526"/>
    <w:rsid w:val="00C721EF"/>
    <w:rsid w:val="00C769F9"/>
    <w:rsid w:val="00C76FDD"/>
    <w:rsid w:val="00C77122"/>
    <w:rsid w:val="00C7733C"/>
    <w:rsid w:val="00C83124"/>
    <w:rsid w:val="00C85354"/>
    <w:rsid w:val="00C8734D"/>
    <w:rsid w:val="00C8739B"/>
    <w:rsid w:val="00C910AF"/>
    <w:rsid w:val="00C91DDE"/>
    <w:rsid w:val="00C9269C"/>
    <w:rsid w:val="00C92F2E"/>
    <w:rsid w:val="00C9361A"/>
    <w:rsid w:val="00C9487C"/>
    <w:rsid w:val="00C9745E"/>
    <w:rsid w:val="00CA1D52"/>
    <w:rsid w:val="00CA33F4"/>
    <w:rsid w:val="00CA5E4F"/>
    <w:rsid w:val="00CA62EC"/>
    <w:rsid w:val="00CA7BEC"/>
    <w:rsid w:val="00CB39CF"/>
    <w:rsid w:val="00CB3FAB"/>
    <w:rsid w:val="00CB4538"/>
    <w:rsid w:val="00CC24D5"/>
    <w:rsid w:val="00CC3BE8"/>
    <w:rsid w:val="00CC3EDB"/>
    <w:rsid w:val="00CC646A"/>
    <w:rsid w:val="00CD0337"/>
    <w:rsid w:val="00CE00A0"/>
    <w:rsid w:val="00CE0B1F"/>
    <w:rsid w:val="00CE2451"/>
    <w:rsid w:val="00CE2851"/>
    <w:rsid w:val="00CE540A"/>
    <w:rsid w:val="00CE5E1B"/>
    <w:rsid w:val="00CE63DD"/>
    <w:rsid w:val="00CF0B2C"/>
    <w:rsid w:val="00CF13D9"/>
    <w:rsid w:val="00CF47DC"/>
    <w:rsid w:val="00CF4994"/>
    <w:rsid w:val="00CF7821"/>
    <w:rsid w:val="00D047AF"/>
    <w:rsid w:val="00D07E16"/>
    <w:rsid w:val="00D107F7"/>
    <w:rsid w:val="00D12853"/>
    <w:rsid w:val="00D12CBD"/>
    <w:rsid w:val="00D12D28"/>
    <w:rsid w:val="00D1462B"/>
    <w:rsid w:val="00D15303"/>
    <w:rsid w:val="00D159AE"/>
    <w:rsid w:val="00D159F2"/>
    <w:rsid w:val="00D15AAB"/>
    <w:rsid w:val="00D15AFC"/>
    <w:rsid w:val="00D223C1"/>
    <w:rsid w:val="00D26835"/>
    <w:rsid w:val="00D31B7B"/>
    <w:rsid w:val="00D324DD"/>
    <w:rsid w:val="00D34A19"/>
    <w:rsid w:val="00D36F29"/>
    <w:rsid w:val="00D37B59"/>
    <w:rsid w:val="00D427D2"/>
    <w:rsid w:val="00D4431B"/>
    <w:rsid w:val="00D465C8"/>
    <w:rsid w:val="00D47FC0"/>
    <w:rsid w:val="00D60F0E"/>
    <w:rsid w:val="00D6207B"/>
    <w:rsid w:val="00D6277B"/>
    <w:rsid w:val="00D62A9E"/>
    <w:rsid w:val="00D64869"/>
    <w:rsid w:val="00D70080"/>
    <w:rsid w:val="00D705AA"/>
    <w:rsid w:val="00D70B62"/>
    <w:rsid w:val="00D71003"/>
    <w:rsid w:val="00D72B18"/>
    <w:rsid w:val="00D73899"/>
    <w:rsid w:val="00D76DA2"/>
    <w:rsid w:val="00D80D11"/>
    <w:rsid w:val="00D82493"/>
    <w:rsid w:val="00D82E03"/>
    <w:rsid w:val="00D84EA0"/>
    <w:rsid w:val="00D860FD"/>
    <w:rsid w:val="00D90B2B"/>
    <w:rsid w:val="00D94D8B"/>
    <w:rsid w:val="00DA0761"/>
    <w:rsid w:val="00DA0A24"/>
    <w:rsid w:val="00DA46DB"/>
    <w:rsid w:val="00DA58C7"/>
    <w:rsid w:val="00DA74E4"/>
    <w:rsid w:val="00DB0454"/>
    <w:rsid w:val="00DB57C8"/>
    <w:rsid w:val="00DB7EB2"/>
    <w:rsid w:val="00DC310E"/>
    <w:rsid w:val="00DC3A7F"/>
    <w:rsid w:val="00DC3AEF"/>
    <w:rsid w:val="00DC487B"/>
    <w:rsid w:val="00DC5353"/>
    <w:rsid w:val="00DD1596"/>
    <w:rsid w:val="00DD2373"/>
    <w:rsid w:val="00DE094B"/>
    <w:rsid w:val="00DE4928"/>
    <w:rsid w:val="00DE6A88"/>
    <w:rsid w:val="00DF2517"/>
    <w:rsid w:val="00DF4ECC"/>
    <w:rsid w:val="00DF5CBE"/>
    <w:rsid w:val="00DF78A9"/>
    <w:rsid w:val="00DF7CDB"/>
    <w:rsid w:val="00E0117B"/>
    <w:rsid w:val="00E018DB"/>
    <w:rsid w:val="00E03255"/>
    <w:rsid w:val="00E04810"/>
    <w:rsid w:val="00E057C4"/>
    <w:rsid w:val="00E05BE1"/>
    <w:rsid w:val="00E05E63"/>
    <w:rsid w:val="00E07E8C"/>
    <w:rsid w:val="00E110A6"/>
    <w:rsid w:val="00E14B20"/>
    <w:rsid w:val="00E15580"/>
    <w:rsid w:val="00E16741"/>
    <w:rsid w:val="00E16B22"/>
    <w:rsid w:val="00E172AB"/>
    <w:rsid w:val="00E1772B"/>
    <w:rsid w:val="00E21937"/>
    <w:rsid w:val="00E22B42"/>
    <w:rsid w:val="00E257D4"/>
    <w:rsid w:val="00E26968"/>
    <w:rsid w:val="00E40E6B"/>
    <w:rsid w:val="00E4176F"/>
    <w:rsid w:val="00E427E9"/>
    <w:rsid w:val="00E42D43"/>
    <w:rsid w:val="00E44296"/>
    <w:rsid w:val="00E50458"/>
    <w:rsid w:val="00E524FE"/>
    <w:rsid w:val="00E52AF8"/>
    <w:rsid w:val="00E52B79"/>
    <w:rsid w:val="00E56919"/>
    <w:rsid w:val="00E60D39"/>
    <w:rsid w:val="00E663B2"/>
    <w:rsid w:val="00E7064A"/>
    <w:rsid w:val="00E7152E"/>
    <w:rsid w:val="00E71EDA"/>
    <w:rsid w:val="00E75784"/>
    <w:rsid w:val="00E82438"/>
    <w:rsid w:val="00E836C8"/>
    <w:rsid w:val="00E83B9F"/>
    <w:rsid w:val="00E840C3"/>
    <w:rsid w:val="00E84420"/>
    <w:rsid w:val="00E8518E"/>
    <w:rsid w:val="00E8735D"/>
    <w:rsid w:val="00E8758C"/>
    <w:rsid w:val="00E87A7B"/>
    <w:rsid w:val="00E87EDB"/>
    <w:rsid w:val="00E91CAB"/>
    <w:rsid w:val="00E93F10"/>
    <w:rsid w:val="00E95256"/>
    <w:rsid w:val="00EA24BA"/>
    <w:rsid w:val="00EA33E1"/>
    <w:rsid w:val="00EA38A5"/>
    <w:rsid w:val="00EA3CDA"/>
    <w:rsid w:val="00EA493C"/>
    <w:rsid w:val="00EA77FC"/>
    <w:rsid w:val="00EB0610"/>
    <w:rsid w:val="00EB0C23"/>
    <w:rsid w:val="00EB2743"/>
    <w:rsid w:val="00EB27F4"/>
    <w:rsid w:val="00EB65D9"/>
    <w:rsid w:val="00EC0610"/>
    <w:rsid w:val="00EC089D"/>
    <w:rsid w:val="00EC1A36"/>
    <w:rsid w:val="00EC30CA"/>
    <w:rsid w:val="00EC4047"/>
    <w:rsid w:val="00EC4B3A"/>
    <w:rsid w:val="00EC54F6"/>
    <w:rsid w:val="00EC739A"/>
    <w:rsid w:val="00EC7C04"/>
    <w:rsid w:val="00ED36EB"/>
    <w:rsid w:val="00ED566C"/>
    <w:rsid w:val="00ED5DD4"/>
    <w:rsid w:val="00EE3664"/>
    <w:rsid w:val="00EE3A2E"/>
    <w:rsid w:val="00EE3D61"/>
    <w:rsid w:val="00EE6655"/>
    <w:rsid w:val="00EE67DE"/>
    <w:rsid w:val="00EE7193"/>
    <w:rsid w:val="00EE71C1"/>
    <w:rsid w:val="00EF055C"/>
    <w:rsid w:val="00EF3F67"/>
    <w:rsid w:val="00EF40E3"/>
    <w:rsid w:val="00EF577B"/>
    <w:rsid w:val="00EF5904"/>
    <w:rsid w:val="00F00E36"/>
    <w:rsid w:val="00F03828"/>
    <w:rsid w:val="00F039D8"/>
    <w:rsid w:val="00F06862"/>
    <w:rsid w:val="00F0755C"/>
    <w:rsid w:val="00F1323E"/>
    <w:rsid w:val="00F13A46"/>
    <w:rsid w:val="00F14653"/>
    <w:rsid w:val="00F15708"/>
    <w:rsid w:val="00F2043B"/>
    <w:rsid w:val="00F31515"/>
    <w:rsid w:val="00F33524"/>
    <w:rsid w:val="00F34485"/>
    <w:rsid w:val="00F36D7D"/>
    <w:rsid w:val="00F40AA0"/>
    <w:rsid w:val="00F40ACA"/>
    <w:rsid w:val="00F41678"/>
    <w:rsid w:val="00F44090"/>
    <w:rsid w:val="00F45576"/>
    <w:rsid w:val="00F4678F"/>
    <w:rsid w:val="00F52302"/>
    <w:rsid w:val="00F52574"/>
    <w:rsid w:val="00F550F6"/>
    <w:rsid w:val="00F5779D"/>
    <w:rsid w:val="00F57D89"/>
    <w:rsid w:val="00F57E7C"/>
    <w:rsid w:val="00F60089"/>
    <w:rsid w:val="00F601E4"/>
    <w:rsid w:val="00F611BF"/>
    <w:rsid w:val="00F62E88"/>
    <w:rsid w:val="00F63124"/>
    <w:rsid w:val="00F66F4A"/>
    <w:rsid w:val="00F672C2"/>
    <w:rsid w:val="00F70631"/>
    <w:rsid w:val="00F72882"/>
    <w:rsid w:val="00F73B62"/>
    <w:rsid w:val="00F75AE4"/>
    <w:rsid w:val="00F76BC1"/>
    <w:rsid w:val="00F77B13"/>
    <w:rsid w:val="00F82680"/>
    <w:rsid w:val="00F83D25"/>
    <w:rsid w:val="00F83E8F"/>
    <w:rsid w:val="00F841D2"/>
    <w:rsid w:val="00F85C8C"/>
    <w:rsid w:val="00F86DF2"/>
    <w:rsid w:val="00F8701D"/>
    <w:rsid w:val="00F90584"/>
    <w:rsid w:val="00F906F9"/>
    <w:rsid w:val="00F91A96"/>
    <w:rsid w:val="00F92BAF"/>
    <w:rsid w:val="00F92D5C"/>
    <w:rsid w:val="00F92F3C"/>
    <w:rsid w:val="00F93058"/>
    <w:rsid w:val="00F9470E"/>
    <w:rsid w:val="00FA086C"/>
    <w:rsid w:val="00FA2B47"/>
    <w:rsid w:val="00FA3257"/>
    <w:rsid w:val="00FA369A"/>
    <w:rsid w:val="00FA4765"/>
    <w:rsid w:val="00FA4EA7"/>
    <w:rsid w:val="00FA7E09"/>
    <w:rsid w:val="00FB0363"/>
    <w:rsid w:val="00FB13D0"/>
    <w:rsid w:val="00FB359E"/>
    <w:rsid w:val="00FB5153"/>
    <w:rsid w:val="00FB6D5D"/>
    <w:rsid w:val="00FD09A5"/>
    <w:rsid w:val="00FD2C28"/>
    <w:rsid w:val="00FD4510"/>
    <w:rsid w:val="00FD5280"/>
    <w:rsid w:val="00FD5A99"/>
    <w:rsid w:val="00FD65FB"/>
    <w:rsid w:val="00FE0802"/>
    <w:rsid w:val="00FE107A"/>
    <w:rsid w:val="00FE14B6"/>
    <w:rsid w:val="00FE1835"/>
    <w:rsid w:val="00FE6147"/>
    <w:rsid w:val="00FE7286"/>
    <w:rsid w:val="00FF3DCF"/>
    <w:rsid w:val="00FF3F0C"/>
    <w:rsid w:val="00FF4567"/>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8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character" w:customStyle="1" w:styleId="apple-converted-space">
    <w:name w:val="apple-converted-space"/>
    <w:basedOn w:val="DefaultParagraphFont"/>
    <w:rsid w:val="004A4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8770741">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1732814">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8734594">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28930783">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0305543">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45226650">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carrese@ccsf.edu"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alpassplus.org/Launchboard/" TargetMode="External"/><Relationship Id="rId10" Type="http://schemas.openxmlformats.org/officeDocument/2006/relationships/hyperlink" Target="mailto:doreen@baccc.net"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3E4ED-5B2E-D944-BAC9-C0D51DF4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2224</Words>
  <Characters>12683</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Beltramo</dc:creator>
  <cp:lastModifiedBy>Microsoft Office User</cp:lastModifiedBy>
  <cp:revision>5</cp:revision>
  <dcterms:created xsi:type="dcterms:W3CDTF">2020-07-01T16:42:00Z</dcterms:created>
  <dcterms:modified xsi:type="dcterms:W3CDTF">2020-07-02T19:44:00Z</dcterms:modified>
</cp:coreProperties>
</file>