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260A5E1C"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9F2716">
        <w:rPr>
          <w:sz w:val="24"/>
        </w:rPr>
        <w:t>Oct 5</w:t>
      </w:r>
      <w:r w:rsidRPr="00623566">
        <w:rPr>
          <w:sz w:val="24"/>
        </w:rPr>
        <w:t>, 2018</w:t>
      </w:r>
    </w:p>
    <w:p w14:paraId="36D009AB" w14:textId="5476268D"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1-3 p.m.</w:t>
      </w:r>
    </w:p>
    <w:p w14:paraId="7C2AC192" w14:textId="77777777" w:rsidR="00772173" w:rsidRDefault="00975446" w:rsidP="00F42E7A">
      <w:pPr>
        <w:rPr>
          <w:sz w:val="24"/>
        </w:rPr>
      </w:pPr>
      <w:proofErr w:type="spellStart"/>
      <w:r w:rsidRPr="00F42E7A">
        <w:rPr>
          <w:sz w:val="24"/>
        </w:rPr>
        <w:t>Loc</w:t>
      </w:r>
      <w:proofErr w:type="spellEnd"/>
      <w:r w:rsidRPr="00F42E7A">
        <w:rPr>
          <w:sz w:val="24"/>
        </w:rPr>
        <w:t>:</w:t>
      </w:r>
      <w:r w:rsidR="009D7EFF" w:rsidRPr="00F42E7A">
        <w:rPr>
          <w:sz w:val="24"/>
        </w:rPr>
        <w:t xml:space="preserve"> </w:t>
      </w:r>
      <w:r w:rsidR="009D7EFF" w:rsidRPr="00F42E7A">
        <w:rPr>
          <w:sz w:val="24"/>
        </w:rPr>
        <w:tab/>
      </w:r>
      <w:r w:rsidR="009F2716" w:rsidRPr="00F42E7A">
        <w:rPr>
          <w:sz w:val="24"/>
        </w:rPr>
        <w:t>Rm 1401</w:t>
      </w:r>
      <w:r w:rsidR="0038076A" w:rsidRPr="00F42E7A">
        <w:rPr>
          <w:sz w:val="24"/>
        </w:rPr>
        <w:t xml:space="preserve"> </w:t>
      </w:r>
    </w:p>
    <w:p w14:paraId="5E754075" w14:textId="317FC26D" w:rsidR="00F42E7A" w:rsidRDefault="0038076A" w:rsidP="00F42E7A">
      <w:pPr>
        <w:rPr>
          <w:sz w:val="24"/>
        </w:rPr>
      </w:pPr>
      <w:r w:rsidRPr="00F42E7A">
        <w:rPr>
          <w:sz w:val="24"/>
        </w:rPr>
        <w:t>Join from PC, Mac, Linux, iOS or Android</w:t>
      </w:r>
      <w:r w:rsidR="00772173">
        <w:rPr>
          <w:sz w:val="24"/>
        </w:rPr>
        <w:t xml:space="preserve"> using </w:t>
      </w:r>
      <w:r w:rsidR="00772173" w:rsidRPr="00F42E7A">
        <w:rPr>
          <w:sz w:val="24"/>
        </w:rPr>
        <w:t>Zoom Meeting ID:</w:t>
      </w:r>
      <w:r w:rsidRPr="00F42E7A">
        <w:rPr>
          <w:sz w:val="24"/>
        </w:rPr>
        <w:t xml:space="preserve"> </w:t>
      </w:r>
      <w:r w:rsidRPr="00F42E7A">
        <w:rPr>
          <w:color w:val="0000FF"/>
          <w:sz w:val="24"/>
        </w:rPr>
        <w:t xml:space="preserve"> </w:t>
      </w:r>
      <w:hyperlink r:id="rId7" w:history="1">
        <w:r w:rsidR="00F42E7A" w:rsidRPr="00F42E7A">
          <w:rPr>
            <w:rStyle w:val="Hyperlink"/>
            <w:sz w:val="24"/>
          </w:rPr>
          <w:t>https://cccco</w:t>
        </w:r>
        <w:r w:rsidR="00F42E7A" w:rsidRPr="00F42E7A">
          <w:rPr>
            <w:rStyle w:val="Hyperlink"/>
            <w:sz w:val="24"/>
          </w:rPr>
          <w:t>n</w:t>
        </w:r>
        <w:r w:rsidR="00F42E7A" w:rsidRPr="00F42E7A">
          <w:rPr>
            <w:rStyle w:val="Hyperlink"/>
            <w:sz w:val="24"/>
          </w:rPr>
          <w:t>f</w:t>
        </w:r>
        <w:r w:rsidR="00F42E7A" w:rsidRPr="00F42E7A">
          <w:rPr>
            <w:rStyle w:val="Hyperlink"/>
            <w:sz w:val="24"/>
          </w:rPr>
          <w:t>er.</w:t>
        </w:r>
        <w:r w:rsidR="00F42E7A" w:rsidRPr="00F42E7A">
          <w:rPr>
            <w:rStyle w:val="Hyperlink"/>
            <w:sz w:val="24"/>
          </w:rPr>
          <w:t>z</w:t>
        </w:r>
        <w:r w:rsidR="00F42E7A" w:rsidRPr="00F42E7A">
          <w:rPr>
            <w:rStyle w:val="Hyperlink"/>
            <w:sz w:val="24"/>
          </w:rPr>
          <w:t>oom.us/j/909706548</w:t>
        </w:r>
      </w:hyperlink>
    </w:p>
    <w:p w14:paraId="5336B599" w14:textId="194CBE3F" w:rsidR="00F42E7A" w:rsidRDefault="00772173" w:rsidP="00F42E7A">
      <w:pPr>
        <w:rPr>
          <w:rFonts w:eastAsia="Times New Roman"/>
          <w:sz w:val="24"/>
        </w:rPr>
      </w:pPr>
      <w:r>
        <w:rPr>
          <w:rFonts w:eastAsia="Times New Roman"/>
          <w:sz w:val="24"/>
        </w:rPr>
        <w:br/>
      </w:r>
      <w:r w:rsidR="00F42E7A" w:rsidRPr="00F42E7A">
        <w:rPr>
          <w:rFonts w:eastAsia="Times New Roman"/>
          <w:sz w:val="24"/>
        </w:rPr>
        <w:t xml:space="preserve">Or iPhone one-tap (US Toll):  +16468769923,909706548#  or +16699006833,909706548# </w:t>
      </w:r>
      <w:r w:rsidR="00F42E7A" w:rsidRPr="00F42E7A">
        <w:rPr>
          <w:rFonts w:eastAsia="Times New Roman"/>
          <w:sz w:val="24"/>
        </w:rPr>
        <w:br/>
      </w:r>
      <w:r w:rsidR="00F42E7A" w:rsidRPr="00F42E7A">
        <w:rPr>
          <w:rFonts w:eastAsia="Times New Roman"/>
          <w:sz w:val="24"/>
        </w:rPr>
        <w:br/>
        <w:t>Or Telephone:</w:t>
      </w:r>
      <w:r w:rsidR="00F42E7A" w:rsidRPr="00F42E7A">
        <w:rPr>
          <w:rFonts w:eastAsia="Times New Roman"/>
          <w:sz w:val="24"/>
        </w:rPr>
        <w:br/>
        <w:t>    Dial:</w:t>
      </w:r>
      <w:r w:rsidR="00F42E7A" w:rsidRPr="00F42E7A">
        <w:rPr>
          <w:rFonts w:eastAsia="Times New Roman"/>
          <w:sz w:val="24"/>
        </w:rPr>
        <w:br/>
        <w:t>    +1 646 876 9923 (US Toll)</w:t>
      </w:r>
      <w:r w:rsidR="00F42E7A" w:rsidRPr="00F42E7A">
        <w:rPr>
          <w:rFonts w:eastAsia="Times New Roman"/>
          <w:sz w:val="24"/>
        </w:rPr>
        <w:br/>
        <w:t>    +1 669 900 6833 (US Toll)</w:t>
      </w:r>
      <w:r w:rsidR="00F42E7A" w:rsidRPr="00F42E7A">
        <w:rPr>
          <w:rFonts w:eastAsia="Times New Roman"/>
          <w:sz w:val="24"/>
        </w:rPr>
        <w:br/>
        <w:t>    Meeting ID: 909 706 548</w:t>
      </w:r>
      <w:r w:rsidR="00F42E7A" w:rsidRPr="00F42E7A">
        <w:rPr>
          <w:rFonts w:eastAsia="Times New Roman"/>
          <w:sz w:val="24"/>
        </w:rPr>
        <w:br/>
        <w:t xml:space="preserve">    International numbers available: </w:t>
      </w:r>
      <w:hyperlink r:id="rId8" w:history="1">
        <w:r w:rsidR="00F42E7A" w:rsidRPr="0070090B">
          <w:rPr>
            <w:rStyle w:val="Hyperlink"/>
            <w:rFonts w:eastAsia="Times New Roman"/>
            <w:sz w:val="24"/>
          </w:rPr>
          <w:t>https://zoom.us/u/ablL8679sY</w:t>
        </w:r>
      </w:hyperlink>
      <w:r w:rsidR="00F42E7A" w:rsidRPr="00F42E7A">
        <w:rPr>
          <w:rFonts w:eastAsia="Times New Roman"/>
          <w:sz w:val="24"/>
        </w:rPr>
        <w:br/>
      </w:r>
      <w:r w:rsidR="00F42E7A" w:rsidRPr="00F42E7A">
        <w:rPr>
          <w:rFonts w:eastAsia="Times New Roman"/>
          <w:sz w:val="24"/>
        </w:rPr>
        <w:br/>
        <w:t>Or Skype for Business (Lync):</w:t>
      </w:r>
      <w:r w:rsidR="00F42E7A" w:rsidRPr="00F42E7A">
        <w:rPr>
          <w:rFonts w:eastAsia="Times New Roman"/>
          <w:sz w:val="24"/>
        </w:rPr>
        <w:br/>
        <w:t xml:space="preserve">    </w:t>
      </w:r>
      <w:r w:rsidRPr="0070090B">
        <w:rPr>
          <w:rFonts w:eastAsia="Times New Roman"/>
          <w:sz w:val="24"/>
        </w:rPr>
        <w:t>SIP:909706548@l</w:t>
      </w:r>
      <w:r w:rsidRPr="0070090B">
        <w:rPr>
          <w:rFonts w:eastAsia="Times New Roman"/>
          <w:sz w:val="24"/>
        </w:rPr>
        <w:t>y</w:t>
      </w:r>
      <w:r w:rsidRPr="0070090B">
        <w:rPr>
          <w:rFonts w:eastAsia="Times New Roman"/>
          <w:sz w:val="24"/>
        </w:rPr>
        <w:t>nc.zoom.us</w:t>
      </w:r>
    </w:p>
    <w:p w14:paraId="35273749" w14:textId="77777777" w:rsidR="00772173" w:rsidRPr="00F42E7A" w:rsidRDefault="00772173" w:rsidP="00F42E7A">
      <w:pPr>
        <w:rPr>
          <w:rFonts w:eastAsia="Times New Roman"/>
          <w:sz w:val="24"/>
        </w:rPr>
      </w:pPr>
    </w:p>
    <w:p w14:paraId="431CF5F8" w14:textId="545510E0" w:rsidR="00623566" w:rsidRDefault="0038076A" w:rsidP="00F42E7A">
      <w:pPr>
        <w:pStyle w:val="Default"/>
      </w:pPr>
      <w:r>
        <w:rPr>
          <w:sz w:val="23"/>
          <w:szCs w:val="23"/>
        </w:rPr>
        <w:t xml:space="preserve">Prepared by: </w:t>
      </w:r>
      <w:r w:rsidR="009F2716">
        <w:rPr>
          <w:sz w:val="23"/>
          <w:szCs w:val="23"/>
        </w:rPr>
        <w:t>Debbie Lee</w:t>
      </w:r>
      <w:r>
        <w:rPr>
          <w:sz w:val="23"/>
          <w:szCs w:val="23"/>
        </w:rPr>
        <w:t xml:space="preserve"> (</w:t>
      </w:r>
      <w:r w:rsidR="009F2716">
        <w:rPr>
          <w:sz w:val="23"/>
          <w:szCs w:val="23"/>
        </w:rPr>
        <w:t>Recorder</w:t>
      </w:r>
      <w:r>
        <w:rPr>
          <w:sz w:val="23"/>
          <w:szCs w:val="23"/>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865" w:type="dxa"/>
        <w:tblLook w:val="04A0" w:firstRow="1" w:lastRow="0" w:firstColumn="1" w:lastColumn="0" w:noHBand="0" w:noVBand="1"/>
        <w:tblDescription w:val="Agenda Items Table"/>
      </w:tblPr>
      <w:tblGrid>
        <w:gridCol w:w="702"/>
        <w:gridCol w:w="778"/>
        <w:gridCol w:w="3825"/>
        <w:gridCol w:w="1307"/>
        <w:gridCol w:w="1488"/>
        <w:gridCol w:w="4765"/>
      </w:tblGrid>
      <w:tr w:rsidR="00E4006F" w14:paraId="1B8CD9C3" w14:textId="77777777" w:rsidTr="00F42E7A">
        <w:trPr>
          <w:tblHeader/>
        </w:trPr>
        <w:tc>
          <w:tcPr>
            <w:tcW w:w="702" w:type="dxa"/>
          </w:tcPr>
          <w:p w14:paraId="4A3A86F7" w14:textId="359AE0EE" w:rsidR="00E4006F" w:rsidRPr="00623566" w:rsidRDefault="00E4006F" w:rsidP="00483734">
            <w:pPr>
              <w:rPr>
                <w:b/>
              </w:rPr>
            </w:pPr>
            <w:r w:rsidRPr="00623566">
              <w:rPr>
                <w:b/>
              </w:rPr>
              <w:t>ITEM</w:t>
            </w:r>
          </w:p>
        </w:tc>
        <w:tc>
          <w:tcPr>
            <w:tcW w:w="778" w:type="dxa"/>
          </w:tcPr>
          <w:p w14:paraId="425880C8" w14:textId="11B3E74D" w:rsidR="00E4006F" w:rsidRPr="00623566" w:rsidRDefault="00E4006F" w:rsidP="00483734">
            <w:pPr>
              <w:rPr>
                <w:b/>
              </w:rPr>
            </w:pPr>
            <w:r w:rsidRPr="00623566">
              <w:rPr>
                <w:b/>
              </w:rPr>
              <w:t>TIME</w:t>
            </w:r>
          </w:p>
        </w:tc>
        <w:tc>
          <w:tcPr>
            <w:tcW w:w="3825" w:type="dxa"/>
          </w:tcPr>
          <w:p w14:paraId="029B837B" w14:textId="3B1C0402" w:rsidR="00E4006F" w:rsidRDefault="00E4006F" w:rsidP="00483734">
            <w:pPr>
              <w:rPr>
                <w:b/>
              </w:rPr>
            </w:pPr>
            <w:r>
              <w:rPr>
                <w:b/>
              </w:rPr>
              <w:t>TOPIC &amp; ATTACHMENTS</w:t>
            </w:r>
          </w:p>
        </w:tc>
        <w:tc>
          <w:tcPr>
            <w:tcW w:w="1307" w:type="dxa"/>
          </w:tcPr>
          <w:p w14:paraId="58514455" w14:textId="5442CFFB" w:rsidR="00E4006F" w:rsidRPr="00623566" w:rsidRDefault="00E4006F" w:rsidP="00483734">
            <w:pPr>
              <w:rPr>
                <w:b/>
              </w:rPr>
            </w:pPr>
            <w:r>
              <w:rPr>
                <w:b/>
              </w:rPr>
              <w:t>PURPOSE</w:t>
            </w:r>
          </w:p>
        </w:tc>
        <w:tc>
          <w:tcPr>
            <w:tcW w:w="1488" w:type="dxa"/>
          </w:tcPr>
          <w:p w14:paraId="40B75C40" w14:textId="1D1331F6" w:rsidR="00E4006F" w:rsidRPr="00623566" w:rsidRDefault="00E4006F" w:rsidP="00483734">
            <w:pPr>
              <w:rPr>
                <w:b/>
              </w:rPr>
            </w:pPr>
            <w:r w:rsidRPr="00623566">
              <w:rPr>
                <w:b/>
              </w:rPr>
              <w:t>PRESENTER</w:t>
            </w:r>
          </w:p>
        </w:tc>
        <w:tc>
          <w:tcPr>
            <w:tcW w:w="4765" w:type="dxa"/>
          </w:tcPr>
          <w:p w14:paraId="555AE841" w14:textId="04706138" w:rsidR="00E4006F" w:rsidRPr="00623566" w:rsidRDefault="00E4006F" w:rsidP="00483734">
            <w:pPr>
              <w:rPr>
                <w:b/>
              </w:rPr>
            </w:pPr>
            <w:r w:rsidRPr="00623566">
              <w:rPr>
                <w:b/>
              </w:rPr>
              <w:t>OUTCOME</w:t>
            </w:r>
          </w:p>
        </w:tc>
      </w:tr>
      <w:tr w:rsidR="00E4006F" w14:paraId="4F3E0ED6" w14:textId="77777777" w:rsidTr="00F42E7A">
        <w:tc>
          <w:tcPr>
            <w:tcW w:w="702" w:type="dxa"/>
          </w:tcPr>
          <w:p w14:paraId="627F31FA" w14:textId="77777777" w:rsidR="00E4006F" w:rsidRDefault="00E4006F" w:rsidP="00623566">
            <w:pPr>
              <w:jc w:val="center"/>
            </w:pPr>
            <w:r>
              <w:t>1</w:t>
            </w:r>
          </w:p>
          <w:p w14:paraId="058AC0A5" w14:textId="450B1FAD" w:rsidR="00E4006F" w:rsidRDefault="00E4006F" w:rsidP="00623566">
            <w:pPr>
              <w:jc w:val="center"/>
            </w:pPr>
          </w:p>
        </w:tc>
        <w:tc>
          <w:tcPr>
            <w:tcW w:w="778" w:type="dxa"/>
          </w:tcPr>
          <w:p w14:paraId="370D3343" w14:textId="02D48CB7" w:rsidR="00E4006F" w:rsidRDefault="009F2716" w:rsidP="00483734">
            <w:r>
              <w:t>1:00 -1:05</w:t>
            </w:r>
          </w:p>
        </w:tc>
        <w:tc>
          <w:tcPr>
            <w:tcW w:w="3825" w:type="dxa"/>
          </w:tcPr>
          <w:p w14:paraId="2F729239" w14:textId="3E117FE5" w:rsidR="00E4006F" w:rsidRDefault="009F2716" w:rsidP="00483734">
            <w:r>
              <w:t>Introductions</w:t>
            </w:r>
          </w:p>
        </w:tc>
        <w:tc>
          <w:tcPr>
            <w:tcW w:w="1307" w:type="dxa"/>
          </w:tcPr>
          <w:p w14:paraId="10746975" w14:textId="40644B1C" w:rsidR="00E4006F" w:rsidRDefault="009F2716" w:rsidP="00483734">
            <w:r>
              <w:t>I</w:t>
            </w:r>
          </w:p>
        </w:tc>
        <w:tc>
          <w:tcPr>
            <w:tcW w:w="1488" w:type="dxa"/>
          </w:tcPr>
          <w:p w14:paraId="5CFE785B" w14:textId="62A23F9F" w:rsidR="00E4006F" w:rsidRDefault="009F2716" w:rsidP="00483734">
            <w:r>
              <w:t>All</w:t>
            </w:r>
          </w:p>
        </w:tc>
        <w:tc>
          <w:tcPr>
            <w:tcW w:w="4765" w:type="dxa"/>
          </w:tcPr>
          <w:p w14:paraId="295C2682" w14:textId="056F976C" w:rsidR="00E4006F" w:rsidRDefault="009F2716" w:rsidP="00483734">
            <w:r>
              <w:t>Each person will know all the names of the committee members</w:t>
            </w:r>
          </w:p>
        </w:tc>
      </w:tr>
      <w:tr w:rsidR="00E4006F" w14:paraId="59549B33" w14:textId="77777777" w:rsidTr="00F42E7A">
        <w:tc>
          <w:tcPr>
            <w:tcW w:w="702" w:type="dxa"/>
          </w:tcPr>
          <w:p w14:paraId="44AD3231" w14:textId="77777777" w:rsidR="00E4006F" w:rsidRDefault="00E4006F" w:rsidP="00623566">
            <w:pPr>
              <w:jc w:val="center"/>
            </w:pPr>
            <w:r>
              <w:t>2</w:t>
            </w:r>
          </w:p>
          <w:p w14:paraId="1ACBF7C5" w14:textId="56CB1B85" w:rsidR="00E4006F" w:rsidRDefault="00E4006F" w:rsidP="00623566">
            <w:pPr>
              <w:jc w:val="center"/>
            </w:pPr>
          </w:p>
        </w:tc>
        <w:tc>
          <w:tcPr>
            <w:tcW w:w="778" w:type="dxa"/>
          </w:tcPr>
          <w:p w14:paraId="1DECF3BF" w14:textId="3C51E539" w:rsidR="00E4006F" w:rsidRDefault="009F2716" w:rsidP="00483734">
            <w:r>
              <w:t>1:05 – 1:10</w:t>
            </w:r>
          </w:p>
        </w:tc>
        <w:tc>
          <w:tcPr>
            <w:tcW w:w="3825" w:type="dxa"/>
          </w:tcPr>
          <w:p w14:paraId="60CEC170" w14:textId="2CD38357" w:rsidR="00E4006F" w:rsidRDefault="009F2716" w:rsidP="00483734">
            <w:r>
              <w:t>Charge of the committee</w:t>
            </w:r>
          </w:p>
        </w:tc>
        <w:tc>
          <w:tcPr>
            <w:tcW w:w="1307" w:type="dxa"/>
          </w:tcPr>
          <w:p w14:paraId="264F9C30" w14:textId="49626CF5" w:rsidR="00E4006F" w:rsidRDefault="009F2716" w:rsidP="00483734">
            <w:r>
              <w:t>I</w:t>
            </w:r>
          </w:p>
        </w:tc>
        <w:tc>
          <w:tcPr>
            <w:tcW w:w="1488" w:type="dxa"/>
          </w:tcPr>
          <w:p w14:paraId="5727A0F2" w14:textId="5FFAD05D" w:rsidR="00E4006F" w:rsidRDefault="009F2716" w:rsidP="00483734">
            <w:r>
              <w:t>Facilitator</w:t>
            </w:r>
          </w:p>
        </w:tc>
        <w:tc>
          <w:tcPr>
            <w:tcW w:w="4765" w:type="dxa"/>
          </w:tcPr>
          <w:p w14:paraId="26565701" w14:textId="6307FD62" w:rsidR="00E4006F" w:rsidRDefault="009F2716" w:rsidP="00483734">
            <w:r>
              <w:t>Each person on the committee will know the charge of the committee.</w:t>
            </w:r>
          </w:p>
        </w:tc>
      </w:tr>
      <w:tr w:rsidR="00E4006F" w14:paraId="35347079" w14:textId="77777777" w:rsidTr="00F42E7A">
        <w:tc>
          <w:tcPr>
            <w:tcW w:w="702" w:type="dxa"/>
          </w:tcPr>
          <w:p w14:paraId="436B61A2" w14:textId="77777777" w:rsidR="00E4006F" w:rsidRDefault="00E4006F" w:rsidP="00623566">
            <w:pPr>
              <w:jc w:val="center"/>
            </w:pPr>
            <w:r>
              <w:lastRenderedPageBreak/>
              <w:t>3</w:t>
            </w:r>
          </w:p>
          <w:p w14:paraId="1DD2EB91" w14:textId="48EB97D4" w:rsidR="00E4006F" w:rsidRDefault="00E4006F" w:rsidP="00623566">
            <w:pPr>
              <w:jc w:val="center"/>
            </w:pPr>
          </w:p>
        </w:tc>
        <w:tc>
          <w:tcPr>
            <w:tcW w:w="778" w:type="dxa"/>
          </w:tcPr>
          <w:p w14:paraId="3FA3CCB4" w14:textId="3FC208D7" w:rsidR="00E4006F" w:rsidRDefault="009F2716" w:rsidP="00483734">
            <w:r>
              <w:t>1:10 – 1:30</w:t>
            </w:r>
          </w:p>
        </w:tc>
        <w:tc>
          <w:tcPr>
            <w:tcW w:w="3825" w:type="dxa"/>
          </w:tcPr>
          <w:p w14:paraId="75E044C0" w14:textId="77777777" w:rsidR="00E4006F" w:rsidRDefault="009F2716" w:rsidP="00483734">
            <w:r>
              <w:t>Norms</w:t>
            </w:r>
          </w:p>
          <w:p w14:paraId="3400837F" w14:textId="4A18A33C" w:rsidR="0070090B" w:rsidRDefault="0070090B" w:rsidP="0070090B">
            <w:pPr>
              <w:rPr>
                <w:rFonts w:ascii="Times New Roman" w:eastAsia="Times New Roman" w:hAnsi="Times New Roman"/>
              </w:rPr>
            </w:pPr>
            <w:r>
              <w:t xml:space="preserve">Attachment: </w:t>
            </w:r>
            <w:hyperlink r:id="rId9" w:tgtFrame="_blank" w:history="1">
              <w:r>
                <w:rPr>
                  <w:rStyle w:val="Hyperlink"/>
                </w:rPr>
                <w:t xml:space="preserve">Using Meeting </w:t>
              </w:r>
              <w:r>
                <w:rPr>
                  <w:rStyle w:val="Hyperlink"/>
                </w:rPr>
                <w:t>N</w:t>
              </w:r>
              <w:r>
                <w:rPr>
                  <w:rStyle w:val="Hyperlink"/>
                </w:rPr>
                <w:t>orms to Increase Efficienc</w:t>
              </w:r>
              <w:r>
                <w:rPr>
                  <w:rStyle w:val="Hyperlink"/>
                </w:rPr>
                <w:t>y</w:t>
              </w:r>
              <w:r>
                <w:rPr>
                  <w:rStyle w:val="Hyperlink"/>
                </w:rPr>
                <w:t xml:space="preserve"> and Inclusivity (Draft)</w:t>
              </w:r>
            </w:hyperlink>
          </w:p>
          <w:p w14:paraId="0491E3E1" w14:textId="11DA045D" w:rsidR="00A8331B" w:rsidRDefault="00A8331B" w:rsidP="00483734"/>
        </w:tc>
        <w:tc>
          <w:tcPr>
            <w:tcW w:w="1307" w:type="dxa"/>
          </w:tcPr>
          <w:p w14:paraId="09F0E39F" w14:textId="73E6189B" w:rsidR="00E4006F" w:rsidRDefault="009F2716" w:rsidP="00483734">
            <w:r>
              <w:t>D, A</w:t>
            </w:r>
          </w:p>
        </w:tc>
        <w:tc>
          <w:tcPr>
            <w:tcW w:w="1488" w:type="dxa"/>
          </w:tcPr>
          <w:p w14:paraId="7958F026" w14:textId="5D4AF4AF" w:rsidR="00E4006F" w:rsidRDefault="009F2716" w:rsidP="00483734">
            <w:r>
              <w:t>Carolyn</w:t>
            </w:r>
          </w:p>
        </w:tc>
        <w:tc>
          <w:tcPr>
            <w:tcW w:w="4765" w:type="dxa"/>
          </w:tcPr>
          <w:p w14:paraId="6401D425" w14:textId="59E3FCF5" w:rsidR="00E4006F" w:rsidRDefault="009F2716" w:rsidP="00483734">
            <w:r>
              <w:t>A set of norms that the committee will use at each meeting</w:t>
            </w:r>
          </w:p>
        </w:tc>
      </w:tr>
      <w:tr w:rsidR="00E4006F" w14:paraId="2DABDF1B" w14:textId="77777777" w:rsidTr="00F42E7A">
        <w:tc>
          <w:tcPr>
            <w:tcW w:w="702" w:type="dxa"/>
          </w:tcPr>
          <w:p w14:paraId="098D69E8" w14:textId="77777777" w:rsidR="00E4006F" w:rsidRDefault="00E4006F" w:rsidP="00623566">
            <w:pPr>
              <w:jc w:val="center"/>
            </w:pPr>
            <w:r>
              <w:t>4</w:t>
            </w:r>
          </w:p>
          <w:p w14:paraId="37CBB46A" w14:textId="112C8A0B" w:rsidR="00E4006F" w:rsidRDefault="00E4006F" w:rsidP="00623566">
            <w:pPr>
              <w:jc w:val="center"/>
            </w:pPr>
          </w:p>
        </w:tc>
        <w:tc>
          <w:tcPr>
            <w:tcW w:w="778" w:type="dxa"/>
          </w:tcPr>
          <w:p w14:paraId="1CD513E9" w14:textId="43405C0F" w:rsidR="00E4006F" w:rsidRDefault="009F2716" w:rsidP="00483734">
            <w:r>
              <w:t>1:30 – 2:00</w:t>
            </w:r>
          </w:p>
        </w:tc>
        <w:tc>
          <w:tcPr>
            <w:tcW w:w="3825" w:type="dxa"/>
          </w:tcPr>
          <w:p w14:paraId="047199E7" w14:textId="77777777" w:rsidR="00E4006F" w:rsidRDefault="009F2716" w:rsidP="00483734">
            <w:r>
              <w:t>Issues requiring closure from previous governance committees</w:t>
            </w:r>
          </w:p>
          <w:p w14:paraId="048385D9" w14:textId="08A7B947" w:rsidR="009F2716" w:rsidRDefault="009F2716" w:rsidP="00483734">
            <w:r>
              <w:t xml:space="preserve">Attachment: </w:t>
            </w:r>
            <w:hyperlink r:id="rId10" w:history="1">
              <w:r w:rsidRPr="0070090B">
                <w:rPr>
                  <w:rStyle w:val="Hyperlink"/>
                </w:rPr>
                <w:t xml:space="preserve">Old Governance </w:t>
              </w:r>
              <w:r w:rsidRPr="0070090B">
                <w:rPr>
                  <w:rStyle w:val="Hyperlink"/>
                </w:rPr>
                <w:t>R</w:t>
              </w:r>
              <w:r w:rsidRPr="0070090B">
                <w:rPr>
                  <w:rStyle w:val="Hyperlink"/>
                </w:rPr>
                <w:t>eports</w:t>
              </w:r>
            </w:hyperlink>
          </w:p>
        </w:tc>
        <w:tc>
          <w:tcPr>
            <w:tcW w:w="1307" w:type="dxa"/>
          </w:tcPr>
          <w:p w14:paraId="35699D79" w14:textId="17476D10" w:rsidR="00E4006F" w:rsidRDefault="009F2716" w:rsidP="00483734">
            <w:r>
              <w:t>D, A</w:t>
            </w:r>
          </w:p>
        </w:tc>
        <w:tc>
          <w:tcPr>
            <w:tcW w:w="1488" w:type="dxa"/>
          </w:tcPr>
          <w:p w14:paraId="2FCAFDE7" w14:textId="2A2FBFB4" w:rsidR="00E4006F" w:rsidRDefault="009F2716" w:rsidP="00483734">
            <w:r>
              <w:t>All</w:t>
            </w:r>
          </w:p>
        </w:tc>
        <w:tc>
          <w:tcPr>
            <w:tcW w:w="4765" w:type="dxa"/>
          </w:tcPr>
          <w:p w14:paraId="197B63AF" w14:textId="04DA1B69" w:rsidR="00E4006F" w:rsidRDefault="009F2716" w:rsidP="00483734">
            <w:r>
              <w:t>A list of finite tasks, and who will be responsible (study groups or E &amp; E)</w:t>
            </w:r>
          </w:p>
        </w:tc>
      </w:tr>
      <w:tr w:rsidR="00E4006F" w14:paraId="6FEE6333" w14:textId="77777777" w:rsidTr="00F42E7A">
        <w:tc>
          <w:tcPr>
            <w:tcW w:w="702" w:type="dxa"/>
          </w:tcPr>
          <w:p w14:paraId="1124ABE5" w14:textId="77777777" w:rsidR="00E4006F" w:rsidRDefault="00E4006F" w:rsidP="00623566">
            <w:pPr>
              <w:jc w:val="center"/>
            </w:pPr>
            <w:r>
              <w:t>5</w:t>
            </w:r>
          </w:p>
          <w:p w14:paraId="2BC25033" w14:textId="27608BB2" w:rsidR="00E4006F" w:rsidRDefault="00E4006F" w:rsidP="00623566">
            <w:pPr>
              <w:jc w:val="center"/>
            </w:pPr>
          </w:p>
        </w:tc>
        <w:tc>
          <w:tcPr>
            <w:tcW w:w="778" w:type="dxa"/>
          </w:tcPr>
          <w:p w14:paraId="588B8021" w14:textId="0A3F23C5" w:rsidR="00E4006F" w:rsidRDefault="009F2716" w:rsidP="00483734">
            <w:r>
              <w:t>2:00 – 2:10</w:t>
            </w:r>
          </w:p>
        </w:tc>
        <w:tc>
          <w:tcPr>
            <w:tcW w:w="3825" w:type="dxa"/>
          </w:tcPr>
          <w:p w14:paraId="12A05279" w14:textId="2F2702C7" w:rsidR="00E4006F" w:rsidRDefault="009F2716" w:rsidP="00483734">
            <w:r>
              <w:t>Review Student Equity Plan (SEP) 1.0</w:t>
            </w:r>
          </w:p>
        </w:tc>
        <w:tc>
          <w:tcPr>
            <w:tcW w:w="1307" w:type="dxa"/>
          </w:tcPr>
          <w:p w14:paraId="7ABF5664" w14:textId="06A24BEA" w:rsidR="00E4006F" w:rsidRDefault="009F2716" w:rsidP="00483734">
            <w:r>
              <w:t>I</w:t>
            </w:r>
          </w:p>
        </w:tc>
        <w:tc>
          <w:tcPr>
            <w:tcW w:w="1488" w:type="dxa"/>
          </w:tcPr>
          <w:p w14:paraId="19622375" w14:textId="1B46FC4B" w:rsidR="00E4006F" w:rsidRDefault="009F2716" w:rsidP="00483734">
            <w:r>
              <w:t>Carolyn</w:t>
            </w:r>
          </w:p>
        </w:tc>
        <w:tc>
          <w:tcPr>
            <w:tcW w:w="4765" w:type="dxa"/>
          </w:tcPr>
          <w:p w14:paraId="64F6ECFC" w14:textId="74F5E208" w:rsidR="00E4006F" w:rsidRDefault="009F2716" w:rsidP="00483734">
            <w:r>
              <w:t>Committee members will recall the success indicators of SEP 1.0, the planned activities for each and become familiar with the most recent efficacy data</w:t>
            </w:r>
          </w:p>
        </w:tc>
      </w:tr>
      <w:tr w:rsidR="00E4006F" w14:paraId="75A7F299" w14:textId="77777777" w:rsidTr="00F42E7A">
        <w:tc>
          <w:tcPr>
            <w:tcW w:w="702" w:type="dxa"/>
          </w:tcPr>
          <w:p w14:paraId="4712E160" w14:textId="77777777" w:rsidR="00E4006F" w:rsidRDefault="00E4006F" w:rsidP="00623566">
            <w:pPr>
              <w:jc w:val="center"/>
            </w:pPr>
            <w:r>
              <w:t>6</w:t>
            </w:r>
          </w:p>
          <w:p w14:paraId="18A25F65" w14:textId="3A5CFB37" w:rsidR="00E4006F" w:rsidRDefault="00E4006F" w:rsidP="00623566">
            <w:pPr>
              <w:jc w:val="center"/>
            </w:pPr>
          </w:p>
        </w:tc>
        <w:tc>
          <w:tcPr>
            <w:tcW w:w="778" w:type="dxa"/>
          </w:tcPr>
          <w:p w14:paraId="28325E0A" w14:textId="025A8C32" w:rsidR="00E4006F" w:rsidRDefault="009F2716" w:rsidP="00483734">
            <w:r>
              <w:t>2:10 – 2:20</w:t>
            </w:r>
          </w:p>
        </w:tc>
        <w:tc>
          <w:tcPr>
            <w:tcW w:w="3825" w:type="dxa"/>
          </w:tcPr>
          <w:p w14:paraId="2F4E6FE3" w14:textId="6E7C6E74" w:rsidR="00E4006F" w:rsidRDefault="009F2716" w:rsidP="00483734">
            <w:r>
              <w:t xml:space="preserve">Evaluation of </w:t>
            </w:r>
            <w:r w:rsidR="00890AF9">
              <w:t>SEP 1.0: Activities for Access, Course Completion, ESL/Basic Skills Completion, Degree &amp; Certificate Completion, and Transfer</w:t>
            </w:r>
          </w:p>
        </w:tc>
        <w:tc>
          <w:tcPr>
            <w:tcW w:w="1307" w:type="dxa"/>
          </w:tcPr>
          <w:p w14:paraId="6F273187" w14:textId="3073CCAB" w:rsidR="00E4006F" w:rsidRDefault="00890AF9" w:rsidP="00483734">
            <w:r>
              <w:t>D, A</w:t>
            </w:r>
          </w:p>
        </w:tc>
        <w:tc>
          <w:tcPr>
            <w:tcW w:w="1488" w:type="dxa"/>
          </w:tcPr>
          <w:p w14:paraId="4DA3EE9F" w14:textId="657F91E9" w:rsidR="00E4006F" w:rsidRDefault="00890AF9" w:rsidP="00483734">
            <w:r>
              <w:t>All</w:t>
            </w:r>
          </w:p>
        </w:tc>
        <w:tc>
          <w:tcPr>
            <w:tcW w:w="4765" w:type="dxa"/>
          </w:tcPr>
          <w:p w14:paraId="250616DD" w14:textId="266792EE" w:rsidR="00E4006F" w:rsidRDefault="00890AF9" w:rsidP="00483734">
            <w:r>
              <w:t>A list of tasks, prompts, responsible parties (2 E &amp; E members), and timeline</w:t>
            </w:r>
          </w:p>
        </w:tc>
      </w:tr>
      <w:tr w:rsidR="00890AF9" w14:paraId="158C1870" w14:textId="77777777" w:rsidTr="00F42E7A">
        <w:tc>
          <w:tcPr>
            <w:tcW w:w="702" w:type="dxa"/>
          </w:tcPr>
          <w:p w14:paraId="00F1CB50" w14:textId="3A92458C" w:rsidR="00890AF9" w:rsidRDefault="00890AF9" w:rsidP="00623566">
            <w:pPr>
              <w:jc w:val="center"/>
            </w:pPr>
            <w:r>
              <w:t>7</w:t>
            </w:r>
          </w:p>
        </w:tc>
        <w:tc>
          <w:tcPr>
            <w:tcW w:w="778" w:type="dxa"/>
          </w:tcPr>
          <w:p w14:paraId="57117AED" w14:textId="303DBA2F" w:rsidR="00890AF9" w:rsidRDefault="00890AF9" w:rsidP="00483734">
            <w:r>
              <w:t>2:20 – 2:50</w:t>
            </w:r>
          </w:p>
        </w:tc>
        <w:tc>
          <w:tcPr>
            <w:tcW w:w="3825" w:type="dxa"/>
          </w:tcPr>
          <w:p w14:paraId="54A5BF26" w14:textId="4CFA0B7A" w:rsidR="00890AF9" w:rsidRDefault="00890AF9" w:rsidP="00483734">
            <w:r>
              <w:t>Evaluation of SEP 1.0: Learning Communities (Umoja, Puente, FYE, STEM Core, Mellon scholars, Honors Institute)</w:t>
            </w:r>
          </w:p>
        </w:tc>
        <w:tc>
          <w:tcPr>
            <w:tcW w:w="1307" w:type="dxa"/>
          </w:tcPr>
          <w:p w14:paraId="75A2ED11" w14:textId="2F9737A4" w:rsidR="00890AF9" w:rsidRDefault="00890AF9" w:rsidP="00483734">
            <w:r>
              <w:t>D, A</w:t>
            </w:r>
          </w:p>
        </w:tc>
        <w:tc>
          <w:tcPr>
            <w:tcW w:w="1488" w:type="dxa"/>
          </w:tcPr>
          <w:p w14:paraId="066DA455" w14:textId="573E4CC4" w:rsidR="00890AF9" w:rsidRDefault="00890AF9" w:rsidP="00483734">
            <w:r>
              <w:t>All</w:t>
            </w:r>
          </w:p>
        </w:tc>
        <w:tc>
          <w:tcPr>
            <w:tcW w:w="4765" w:type="dxa"/>
          </w:tcPr>
          <w:p w14:paraId="37460DCC" w14:textId="0C13F245" w:rsidR="00890AF9" w:rsidRDefault="00890AF9" w:rsidP="00483734">
            <w:r>
              <w:t>A list of tasks, prompts, responsible parties (study groups or E &amp; E?), and timeline</w:t>
            </w:r>
          </w:p>
        </w:tc>
      </w:tr>
      <w:tr w:rsidR="00890AF9" w14:paraId="3B24A59C" w14:textId="77777777" w:rsidTr="00F42E7A">
        <w:tc>
          <w:tcPr>
            <w:tcW w:w="702" w:type="dxa"/>
          </w:tcPr>
          <w:p w14:paraId="1F5153B1" w14:textId="07F22B11" w:rsidR="00890AF9" w:rsidRDefault="00890AF9" w:rsidP="00623566">
            <w:pPr>
              <w:jc w:val="center"/>
            </w:pPr>
            <w:r>
              <w:t>8</w:t>
            </w:r>
          </w:p>
        </w:tc>
        <w:tc>
          <w:tcPr>
            <w:tcW w:w="778" w:type="dxa"/>
          </w:tcPr>
          <w:p w14:paraId="0E04607B" w14:textId="5EA95D4D" w:rsidR="00890AF9" w:rsidRDefault="00890AF9" w:rsidP="00483734">
            <w:r>
              <w:t>2:50 – 2:55</w:t>
            </w:r>
          </w:p>
        </w:tc>
        <w:tc>
          <w:tcPr>
            <w:tcW w:w="3825" w:type="dxa"/>
          </w:tcPr>
          <w:p w14:paraId="58F6047B" w14:textId="290250F2" w:rsidR="00890AF9" w:rsidRDefault="00890AF9" w:rsidP="00483734">
            <w:r>
              <w:t>Road Map for E &amp; E – Timelines</w:t>
            </w:r>
          </w:p>
        </w:tc>
        <w:tc>
          <w:tcPr>
            <w:tcW w:w="1307" w:type="dxa"/>
          </w:tcPr>
          <w:p w14:paraId="7116CC8E" w14:textId="58E81387" w:rsidR="00890AF9" w:rsidRDefault="00890AF9" w:rsidP="00483734">
            <w:r>
              <w:t>D, A</w:t>
            </w:r>
          </w:p>
        </w:tc>
        <w:tc>
          <w:tcPr>
            <w:tcW w:w="1488" w:type="dxa"/>
          </w:tcPr>
          <w:p w14:paraId="12B256AE" w14:textId="1375728A" w:rsidR="00890AF9" w:rsidRDefault="00890AF9" w:rsidP="00483734">
            <w:r>
              <w:t>Facilitator</w:t>
            </w:r>
          </w:p>
        </w:tc>
        <w:tc>
          <w:tcPr>
            <w:tcW w:w="4765" w:type="dxa"/>
          </w:tcPr>
          <w:p w14:paraId="5EB404AF" w14:textId="31A230AE" w:rsidR="00890AF9" w:rsidRDefault="00890AF9" w:rsidP="00483734">
            <w:r>
              <w:t>A timeline for our work this year.</w:t>
            </w:r>
          </w:p>
        </w:tc>
      </w:tr>
      <w:tr w:rsidR="00890AF9" w14:paraId="101F6057" w14:textId="77777777" w:rsidTr="00F42E7A">
        <w:tc>
          <w:tcPr>
            <w:tcW w:w="702" w:type="dxa"/>
          </w:tcPr>
          <w:p w14:paraId="2D30B599" w14:textId="1EBFABFF" w:rsidR="00890AF9" w:rsidRDefault="00890AF9" w:rsidP="00623566">
            <w:pPr>
              <w:jc w:val="center"/>
            </w:pPr>
            <w:r>
              <w:t>9</w:t>
            </w:r>
          </w:p>
        </w:tc>
        <w:tc>
          <w:tcPr>
            <w:tcW w:w="778" w:type="dxa"/>
          </w:tcPr>
          <w:p w14:paraId="40B371B8" w14:textId="1F1E6A46" w:rsidR="00890AF9" w:rsidRDefault="00890AF9" w:rsidP="00483734">
            <w:r>
              <w:t>2:55 – 3:00</w:t>
            </w:r>
          </w:p>
        </w:tc>
        <w:tc>
          <w:tcPr>
            <w:tcW w:w="3825" w:type="dxa"/>
          </w:tcPr>
          <w:p w14:paraId="3F1E7018" w14:textId="488EE099" w:rsidR="00890AF9" w:rsidRDefault="00890AF9" w:rsidP="00483734">
            <w:r>
              <w:t>Good of the Order</w:t>
            </w:r>
            <w:r w:rsidR="00924B2E">
              <w:t xml:space="preserve"> &amp; Public Comments/Announcements</w:t>
            </w:r>
          </w:p>
        </w:tc>
        <w:tc>
          <w:tcPr>
            <w:tcW w:w="1307" w:type="dxa"/>
          </w:tcPr>
          <w:p w14:paraId="0DBF10CE" w14:textId="6134CE08" w:rsidR="00890AF9" w:rsidRDefault="00890AF9" w:rsidP="00483734">
            <w:r>
              <w:t>I</w:t>
            </w:r>
          </w:p>
        </w:tc>
        <w:tc>
          <w:tcPr>
            <w:tcW w:w="1488" w:type="dxa"/>
          </w:tcPr>
          <w:p w14:paraId="75F45845" w14:textId="41D0F6D4" w:rsidR="00890AF9" w:rsidRDefault="00890AF9" w:rsidP="00483734">
            <w:r>
              <w:t>All</w:t>
            </w:r>
          </w:p>
        </w:tc>
        <w:tc>
          <w:tcPr>
            <w:tcW w:w="4765" w:type="dxa"/>
          </w:tcPr>
          <w:p w14:paraId="39EB3A11" w14:textId="77777777" w:rsidR="00890AF9" w:rsidRDefault="00890AF9" w:rsidP="00483734"/>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1BB7D7AD" w:rsidR="0038076A" w:rsidRDefault="0038076A" w:rsidP="0038076A">
      <w:r>
        <w:t>Tri-Chairs:</w:t>
      </w:r>
      <w:r w:rsidR="00890AF9">
        <w:t xml:space="preserve"> Ram Subramaniam (administrator), Andre </w:t>
      </w:r>
      <w:proofErr w:type="spellStart"/>
      <w:r w:rsidR="00890AF9">
        <w:t>Meggerson</w:t>
      </w:r>
      <w:proofErr w:type="spellEnd"/>
      <w:r w:rsidR="00890AF9">
        <w:t xml:space="preserve"> (classified staff), Carolyn </w:t>
      </w:r>
      <w:proofErr w:type="spellStart"/>
      <w:r w:rsidR="00890AF9">
        <w:t>Holcroft</w:t>
      </w:r>
      <w:proofErr w:type="spellEnd"/>
      <w:r w:rsidR="00890AF9">
        <w:t xml:space="preserve"> (faculty)</w:t>
      </w:r>
    </w:p>
    <w:p w14:paraId="258AE20D" w14:textId="76D9BC85" w:rsidR="0038076A" w:rsidRDefault="0038076A" w:rsidP="0038076A">
      <w:r>
        <w:t>Administrator:</w:t>
      </w:r>
      <w:r w:rsidR="00890AF9">
        <w:t xml:space="preserve"> Sean Bogle</w:t>
      </w:r>
      <w:r w:rsidR="00890AF9">
        <w:tab/>
      </w:r>
    </w:p>
    <w:p w14:paraId="3EFB5EAA" w14:textId="4A273E20" w:rsidR="0038076A" w:rsidRDefault="0038076A" w:rsidP="0038076A">
      <w:r>
        <w:lastRenderedPageBreak/>
        <w:t>Classified Staff:</w:t>
      </w:r>
      <w:r w:rsidR="00890AF9">
        <w:t xml:space="preserve"> Lakshmi </w:t>
      </w:r>
      <w:proofErr w:type="spellStart"/>
      <w:r w:rsidR="00890AF9">
        <w:t>Auroprem</w:t>
      </w:r>
      <w:proofErr w:type="spellEnd"/>
    </w:p>
    <w:p w14:paraId="4EE8D980" w14:textId="46471DD8" w:rsidR="0038076A" w:rsidRDefault="0038076A" w:rsidP="0038076A">
      <w:r>
        <w:t xml:space="preserve">Faculty: </w:t>
      </w:r>
      <w:r w:rsidR="00890AF9">
        <w:t>Karen Erickson (FT), Donna Frankel (PT), Cleve Freeman</w:t>
      </w:r>
      <w:r>
        <w:t xml:space="preserve"> (FT), </w:t>
      </w:r>
      <w:r w:rsidR="00890AF9">
        <w:t xml:space="preserve">Patrick </w:t>
      </w:r>
      <w:proofErr w:type="spellStart"/>
      <w:r w:rsidR="00890AF9">
        <w:t>Morriss</w:t>
      </w:r>
      <w:proofErr w:type="spellEnd"/>
      <w:r w:rsidR="00890AF9">
        <w:t xml:space="preserve"> (FT)</w:t>
      </w:r>
    </w:p>
    <w:p w14:paraId="7A86E930" w14:textId="5E8740AB" w:rsidR="0038076A" w:rsidRPr="0038076A" w:rsidRDefault="0038076A" w:rsidP="0038076A">
      <w:r>
        <w:t>Students:</w:t>
      </w:r>
      <w:r w:rsidR="00890AF9">
        <w:t xml:space="preserve"> </w:t>
      </w:r>
      <w:proofErr w:type="spellStart"/>
      <w:r w:rsidR="00890AF9">
        <w:t>Arkady</w:t>
      </w:r>
      <w:proofErr w:type="spellEnd"/>
      <w:r w:rsidR="00890AF9">
        <w:t xml:space="preserve"> </w:t>
      </w:r>
      <w:proofErr w:type="spellStart"/>
      <w:r w:rsidR="00890AF9">
        <w:t>Leviev</w:t>
      </w:r>
      <w:proofErr w:type="spellEnd"/>
    </w:p>
    <w:p w14:paraId="72C363C1" w14:textId="77777777" w:rsidR="0038076A" w:rsidRDefault="0038076A" w:rsidP="00623566"/>
    <w:p w14:paraId="688E26C2" w14:textId="3071C8A1" w:rsidR="0038076A" w:rsidRDefault="0038076A" w:rsidP="0038076A">
      <w:pPr>
        <w:pStyle w:val="Heading3"/>
      </w:pPr>
      <w:r>
        <w:t>Non-Voting</w:t>
      </w:r>
    </w:p>
    <w:p w14:paraId="1645EB94" w14:textId="05C8C14F" w:rsidR="0038076A" w:rsidRDefault="0038076A" w:rsidP="0038076A">
      <w:r>
        <w:t>Ex-Officio:</w:t>
      </w:r>
      <w:r w:rsidR="00890AF9">
        <w:t xml:space="preserve"> Lisa Ly</w:t>
      </w:r>
    </w:p>
    <w:p w14:paraId="14362014" w14:textId="3150CF8C" w:rsidR="0038076A" w:rsidRDefault="0038076A" w:rsidP="0038076A">
      <w:r>
        <w:t>Recorder:</w:t>
      </w:r>
      <w:r w:rsidR="00890AF9">
        <w:t xml:space="preserve"> Debbie Lee</w:t>
      </w:r>
    </w:p>
    <w:p w14:paraId="2D3D3D31" w14:textId="0436ECCE" w:rsidR="0038076A" w:rsidRDefault="0038076A" w:rsidP="0038076A">
      <w:r>
        <w:t>Facilitator:</w:t>
      </w:r>
      <w:r w:rsidR="00890AF9">
        <w:t xml:space="preserve"> Ram Subramaniam, in place of Anthony Cervantes</w:t>
      </w:r>
    </w:p>
    <w:p w14:paraId="44527C9F" w14:textId="77777777" w:rsidR="0038076A" w:rsidRDefault="0038076A" w:rsidP="0038076A"/>
    <w:p w14:paraId="0127568C" w14:textId="39D24653"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15801F85" w:rsidR="00D9537E" w:rsidRDefault="00D9537E" w:rsidP="00A61BAD">
      <w:pPr>
        <w:pStyle w:val="Heading2"/>
      </w:pPr>
      <w:r>
        <w:t>2018-2019 Strategic Objectives (E2SG)</w:t>
      </w:r>
    </w:p>
    <w:p w14:paraId="2C521A1B" w14:textId="54A0E30A" w:rsidR="00D9537E" w:rsidRDefault="00D9537E" w:rsidP="00D9537E">
      <w:r>
        <w:t>Equity, Enrollment, Service Leadership, and Governance</w:t>
      </w:r>
    </w:p>
    <w:p w14:paraId="4705DE50" w14:textId="77777777" w:rsidR="00483734" w:rsidRDefault="00483734" w:rsidP="00BA4FFC"/>
    <w:p w14:paraId="01AC975F" w14:textId="302B4869" w:rsidR="00890AF9" w:rsidRPr="00BA4FFC" w:rsidRDefault="00890AF9" w:rsidP="00BA4FFC">
      <w:bookmarkStart w:id="0" w:name="_GoBack"/>
      <w:bookmarkEnd w:id="0"/>
    </w:p>
    <w:sectPr w:rsidR="00890AF9" w:rsidRPr="00BA4FFC" w:rsidSect="00F42E7A">
      <w:headerReference w:type="default" r:id="rId11"/>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358C0" w14:textId="77777777" w:rsidR="00D25C47" w:rsidRDefault="00D25C47" w:rsidP="00BA4FFC">
      <w:r>
        <w:separator/>
      </w:r>
    </w:p>
  </w:endnote>
  <w:endnote w:type="continuationSeparator" w:id="0">
    <w:p w14:paraId="540C1E24" w14:textId="77777777" w:rsidR="00D25C47" w:rsidRDefault="00D25C47"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B3859" w14:textId="77777777" w:rsidR="00D25C47" w:rsidRDefault="00D25C47" w:rsidP="00BA4FFC">
      <w:r>
        <w:separator/>
      </w:r>
    </w:p>
  </w:footnote>
  <w:footnote w:type="continuationSeparator" w:id="0">
    <w:p w14:paraId="28F05A82" w14:textId="77777777" w:rsidR="00D25C47" w:rsidRDefault="00D25C47"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116D70CC" w:rsidR="00BA4FFC" w:rsidRDefault="00BA4FFC">
    <w:pPr>
      <w:pStyle w:val="Header"/>
    </w:pPr>
  </w:p>
  <w:p w14:paraId="76B3887F" w14:textId="77777777" w:rsidR="00BA4FFC" w:rsidRDefault="00BA4FFC">
    <w:pPr>
      <w:pStyle w:val="Header"/>
    </w:pPr>
  </w:p>
  <w:p w14:paraId="60885AAF" w14:textId="2E8D0CE4" w:rsidR="00BA4FFC" w:rsidRDefault="00C540DF">
    <w:pPr>
      <w:pStyle w:val="Header"/>
    </w:pPr>
    <w:r>
      <w:rPr>
        <w:noProof/>
      </w:rPr>
      <w:drawing>
        <wp:inline distT="0" distB="0" distL="0" distR="0" wp14:anchorId="743444F1" wp14:editId="535EBE6D">
          <wp:extent cx="8254556" cy="1092200"/>
          <wp:effectExtent l="0" t="0" r="635"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8269950" cy="1094237"/>
                  </a:xfrm>
                  <a:prstGeom prst="rect">
                    <a:avLst/>
                  </a:prstGeom>
                </pic:spPr>
              </pic:pic>
            </a:graphicData>
          </a:graphic>
        </wp:inline>
      </w:drawing>
    </w:r>
  </w:p>
  <w:p w14:paraId="56687ACC" w14:textId="77777777" w:rsidR="00F42E7A" w:rsidRDefault="00F42E7A">
    <w:pPr>
      <w:pStyle w:val="Header"/>
    </w:pPr>
  </w:p>
  <w:p w14:paraId="013BD82D" w14:textId="77777777" w:rsidR="00F42E7A" w:rsidRDefault="00F42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673D4"/>
    <w:rsid w:val="000755CC"/>
    <w:rsid w:val="00083428"/>
    <w:rsid w:val="0018601B"/>
    <w:rsid w:val="002B6C9A"/>
    <w:rsid w:val="00313D9A"/>
    <w:rsid w:val="003641DE"/>
    <w:rsid w:val="0038076A"/>
    <w:rsid w:val="003D2E5F"/>
    <w:rsid w:val="003D3689"/>
    <w:rsid w:val="0043584E"/>
    <w:rsid w:val="00483734"/>
    <w:rsid w:val="004E1049"/>
    <w:rsid w:val="0059452D"/>
    <w:rsid w:val="005A0F87"/>
    <w:rsid w:val="005B37F8"/>
    <w:rsid w:val="005C55DF"/>
    <w:rsid w:val="005E24A3"/>
    <w:rsid w:val="00623566"/>
    <w:rsid w:val="00694DEB"/>
    <w:rsid w:val="0070090B"/>
    <w:rsid w:val="00715644"/>
    <w:rsid w:val="00724745"/>
    <w:rsid w:val="00772173"/>
    <w:rsid w:val="007A0D69"/>
    <w:rsid w:val="00890AF9"/>
    <w:rsid w:val="008B7EC4"/>
    <w:rsid w:val="00924B2E"/>
    <w:rsid w:val="0095423B"/>
    <w:rsid w:val="00975446"/>
    <w:rsid w:val="0098588A"/>
    <w:rsid w:val="009C206E"/>
    <w:rsid w:val="009D7EFF"/>
    <w:rsid w:val="009F2716"/>
    <w:rsid w:val="00A61BAD"/>
    <w:rsid w:val="00A8331B"/>
    <w:rsid w:val="00AF57D4"/>
    <w:rsid w:val="00B16B68"/>
    <w:rsid w:val="00B664C5"/>
    <w:rsid w:val="00BA4FFC"/>
    <w:rsid w:val="00C540DF"/>
    <w:rsid w:val="00CC3E1E"/>
    <w:rsid w:val="00D25C47"/>
    <w:rsid w:val="00D7359D"/>
    <w:rsid w:val="00D9537E"/>
    <w:rsid w:val="00DA5D27"/>
    <w:rsid w:val="00DF6E98"/>
    <w:rsid w:val="00E4006F"/>
    <w:rsid w:val="00EA250D"/>
    <w:rsid w:val="00EC3EED"/>
    <w:rsid w:val="00EE055B"/>
    <w:rsid w:val="00F048D7"/>
    <w:rsid w:val="00F13010"/>
    <w:rsid w:val="00F42E7A"/>
    <w:rsid w:val="00F615E4"/>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paragraph" w:styleId="NormalWeb">
    <w:name w:val="Normal (Web)"/>
    <w:basedOn w:val="Normal"/>
    <w:uiPriority w:val="99"/>
    <w:semiHidden/>
    <w:unhideWhenUsed/>
    <w:rsid w:val="00F42E7A"/>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F42E7A"/>
    <w:rPr>
      <w:b/>
      <w:bCs/>
    </w:rPr>
  </w:style>
  <w:style w:type="character" w:styleId="Hyperlink">
    <w:name w:val="Hyperlink"/>
    <w:basedOn w:val="DefaultParagraphFont"/>
    <w:uiPriority w:val="99"/>
    <w:unhideWhenUsed/>
    <w:rsid w:val="00F42E7A"/>
    <w:rPr>
      <w:color w:val="0000FF"/>
      <w:u w:val="single"/>
    </w:rPr>
  </w:style>
  <w:style w:type="character" w:styleId="FollowedHyperlink">
    <w:name w:val="FollowedHyperlink"/>
    <w:basedOn w:val="DefaultParagraphFont"/>
    <w:uiPriority w:val="99"/>
    <w:semiHidden/>
    <w:unhideWhenUsed/>
    <w:rsid w:val="00F42E7A"/>
    <w:rPr>
      <w:color w:val="954F72" w:themeColor="followedHyperlink"/>
      <w:u w:val="single"/>
    </w:rPr>
  </w:style>
  <w:style w:type="character" w:styleId="UnresolvedMention">
    <w:name w:val="Unresolved Mention"/>
    <w:basedOn w:val="DefaultParagraphFont"/>
    <w:uiPriority w:val="99"/>
    <w:semiHidden/>
    <w:unhideWhenUsed/>
    <w:rsid w:val="00772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84446">
      <w:bodyDiv w:val="1"/>
      <w:marLeft w:val="0"/>
      <w:marRight w:val="0"/>
      <w:marTop w:val="0"/>
      <w:marBottom w:val="0"/>
      <w:divBdr>
        <w:top w:val="none" w:sz="0" w:space="0" w:color="auto"/>
        <w:left w:val="none" w:sz="0" w:space="0" w:color="auto"/>
        <w:bottom w:val="none" w:sz="0" w:space="0" w:color="auto"/>
        <w:right w:val="none" w:sz="0" w:space="0" w:color="auto"/>
      </w:divBdr>
    </w:div>
    <w:div w:id="745765823">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81825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u/ablL8679s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cconfer.zoom.us/j/9097065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oothill.edu/gov/equity-and-education/2018-19/oct5/OldGov_Reports.docx" TargetMode="External"/><Relationship Id="rId4" Type="http://schemas.openxmlformats.org/officeDocument/2006/relationships/webSettings" Target="webSettings.xml"/><Relationship Id="rId9" Type="http://schemas.openxmlformats.org/officeDocument/2006/relationships/hyperlink" Target="https://foothill.edu/gov/equity-and-education/2018-19/oct5/using-meeting-norms-draf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3563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Microsoft Office User</cp:lastModifiedBy>
  <cp:revision>5</cp:revision>
  <cp:lastPrinted>2018-09-27T00:03:00Z</cp:lastPrinted>
  <dcterms:created xsi:type="dcterms:W3CDTF">2018-10-02T16:24:00Z</dcterms:created>
  <dcterms:modified xsi:type="dcterms:W3CDTF">2018-10-03T00:44:00Z</dcterms:modified>
  <cp:category/>
</cp:coreProperties>
</file>