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110BB864" w:rsidR="009D7EFF" w:rsidRPr="008275B7" w:rsidRDefault="00975446" w:rsidP="00BA4FFC">
      <w:pPr>
        <w:rPr>
          <w:rFonts w:asciiTheme="minorHAnsi" w:hAnsiTheme="minorHAnsi" w:cstheme="minorHAnsi"/>
          <w:sz w:val="24"/>
        </w:rPr>
      </w:pPr>
      <w:r w:rsidRPr="008275B7">
        <w:rPr>
          <w:rFonts w:asciiTheme="minorHAnsi" w:hAnsiTheme="minorHAnsi" w:cstheme="minorHAnsi"/>
          <w:sz w:val="24"/>
        </w:rPr>
        <w:t>Date</w:t>
      </w:r>
      <w:r w:rsidR="009D7EFF" w:rsidRPr="008275B7">
        <w:rPr>
          <w:rFonts w:asciiTheme="minorHAnsi" w:hAnsiTheme="minorHAnsi" w:cstheme="minorHAnsi"/>
          <w:sz w:val="24"/>
        </w:rPr>
        <w:t>:</w:t>
      </w:r>
      <w:r w:rsidR="009D7EFF" w:rsidRPr="008275B7">
        <w:rPr>
          <w:rFonts w:asciiTheme="minorHAnsi" w:hAnsiTheme="minorHAnsi" w:cstheme="minorHAnsi"/>
          <w:sz w:val="24"/>
        </w:rPr>
        <w:tab/>
      </w:r>
      <w:r w:rsidR="00533217">
        <w:rPr>
          <w:rFonts w:asciiTheme="minorHAnsi" w:hAnsiTheme="minorHAnsi" w:cstheme="minorHAnsi"/>
          <w:sz w:val="24"/>
        </w:rPr>
        <w:t>January 10, 2020</w:t>
      </w:r>
    </w:p>
    <w:p w14:paraId="36D009AB" w14:textId="59A44931" w:rsidR="009D7EFF" w:rsidRPr="008275B7" w:rsidRDefault="00975446" w:rsidP="00975446">
      <w:pPr>
        <w:rPr>
          <w:rFonts w:asciiTheme="minorHAnsi" w:hAnsiTheme="minorHAnsi" w:cstheme="minorHAnsi"/>
          <w:sz w:val="24"/>
        </w:rPr>
      </w:pPr>
      <w:r w:rsidRPr="008275B7">
        <w:rPr>
          <w:rFonts w:asciiTheme="minorHAnsi" w:hAnsiTheme="minorHAnsi" w:cstheme="minorHAnsi"/>
          <w:sz w:val="24"/>
        </w:rPr>
        <w:t>Time</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r w:rsidRPr="008275B7">
        <w:rPr>
          <w:rFonts w:asciiTheme="minorHAnsi" w:hAnsiTheme="minorHAnsi" w:cstheme="minorHAnsi"/>
          <w:sz w:val="24"/>
        </w:rPr>
        <w:t>1</w:t>
      </w:r>
      <w:r w:rsidR="00B6212F" w:rsidRPr="008275B7">
        <w:rPr>
          <w:rFonts w:asciiTheme="minorHAnsi" w:hAnsiTheme="minorHAnsi" w:cstheme="minorHAnsi"/>
          <w:sz w:val="24"/>
        </w:rPr>
        <w:t xml:space="preserve">1:00 AM </w:t>
      </w:r>
      <w:r w:rsidRPr="008275B7">
        <w:rPr>
          <w:rFonts w:asciiTheme="minorHAnsi" w:hAnsiTheme="minorHAnsi" w:cstheme="minorHAnsi"/>
          <w:sz w:val="24"/>
        </w:rPr>
        <w:t>-</w:t>
      </w:r>
      <w:r w:rsidR="00C5417A">
        <w:rPr>
          <w:rFonts w:asciiTheme="minorHAnsi" w:hAnsiTheme="minorHAnsi" w:cstheme="minorHAnsi"/>
          <w:sz w:val="24"/>
        </w:rPr>
        <w:t>1:00 PM</w:t>
      </w:r>
    </w:p>
    <w:p w14:paraId="48055883" w14:textId="4528BDDF" w:rsidR="0038076A" w:rsidRPr="008275B7" w:rsidRDefault="00975446" w:rsidP="00A42FF2">
      <w:pPr>
        <w:rPr>
          <w:rFonts w:asciiTheme="minorHAnsi" w:eastAsia="Times New Roman" w:hAnsiTheme="minorHAnsi" w:cstheme="minorHAnsi"/>
          <w:sz w:val="24"/>
        </w:rPr>
      </w:pPr>
      <w:bookmarkStart w:id="0" w:name="_GoBack"/>
      <w:r w:rsidRPr="008275B7">
        <w:rPr>
          <w:rFonts w:asciiTheme="minorHAnsi" w:hAnsiTheme="minorHAnsi" w:cstheme="minorHAnsi"/>
          <w:sz w:val="24"/>
        </w:rPr>
        <w:t>Loc:</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r w:rsidR="00B6212F" w:rsidRPr="008275B7">
        <w:rPr>
          <w:rFonts w:asciiTheme="minorHAnsi" w:hAnsiTheme="minorHAnsi" w:cstheme="minorHAnsi"/>
          <w:sz w:val="24"/>
        </w:rPr>
        <w:t>19</w:t>
      </w:r>
      <w:r w:rsidR="00C5417A">
        <w:rPr>
          <w:rFonts w:asciiTheme="minorHAnsi" w:hAnsiTheme="minorHAnsi" w:cstheme="minorHAnsi"/>
          <w:sz w:val="24"/>
        </w:rPr>
        <w:t>01</w:t>
      </w:r>
      <w:r w:rsidR="0038076A" w:rsidRPr="008275B7">
        <w:rPr>
          <w:rFonts w:asciiTheme="minorHAnsi" w:hAnsiTheme="minorHAnsi" w:cstheme="minorHAnsi"/>
          <w:sz w:val="24"/>
        </w:rPr>
        <w:t xml:space="preserve">, Zoom Meeting ID: </w:t>
      </w:r>
      <w:r w:rsidR="00A42FF2" w:rsidRPr="008275B7">
        <w:rPr>
          <w:rFonts w:asciiTheme="minorHAnsi" w:eastAsia="Times New Roman" w:hAnsiTheme="minorHAnsi" w:cstheme="minorHAnsi"/>
          <w:sz w:val="24"/>
        </w:rPr>
        <w:t>371 475 793</w:t>
      </w:r>
      <w:r w:rsidR="0038076A" w:rsidRPr="008275B7">
        <w:rPr>
          <w:rFonts w:asciiTheme="minorHAnsi" w:hAnsiTheme="minorHAnsi" w:cstheme="minorHAnsi"/>
          <w:sz w:val="24"/>
        </w:rPr>
        <w:br/>
        <w:t xml:space="preserve">Join from PC, Mac, Linux, iOS or Android: </w:t>
      </w:r>
      <w:r w:rsidR="0038076A" w:rsidRPr="008275B7">
        <w:rPr>
          <w:rFonts w:asciiTheme="minorHAnsi" w:hAnsiTheme="minorHAnsi" w:cstheme="minorHAnsi"/>
          <w:color w:val="0000FF"/>
          <w:sz w:val="24"/>
        </w:rPr>
        <w:t xml:space="preserve"> </w:t>
      </w:r>
      <w:hyperlink r:id="rId7" w:history="1">
        <w:r w:rsidR="00A42FF2" w:rsidRPr="008275B7">
          <w:rPr>
            <w:rStyle w:val="Hyperlink"/>
            <w:rFonts w:asciiTheme="minorHAnsi" w:eastAsia="Times New Roman" w:hAnsiTheme="minorHAnsi" w:cstheme="minorHAnsi"/>
            <w:sz w:val="24"/>
          </w:rPr>
          <w:t>https://cccconfer.zoom.us/j/371475793</w:t>
        </w:r>
      </w:hyperlink>
    </w:p>
    <w:bookmarkEnd w:id="0"/>
    <w:p w14:paraId="431CF5F8" w14:textId="3C9B5BF2" w:rsidR="00623566" w:rsidRPr="008275B7" w:rsidRDefault="0038076A" w:rsidP="0038076A">
      <w:pPr>
        <w:rPr>
          <w:rFonts w:asciiTheme="minorHAnsi" w:hAnsiTheme="minorHAnsi" w:cstheme="minorHAnsi"/>
          <w:sz w:val="24"/>
        </w:rPr>
      </w:pPr>
      <w:r w:rsidRPr="008275B7">
        <w:rPr>
          <w:rFonts w:asciiTheme="minorHAnsi" w:hAnsiTheme="minorHAnsi" w:cstheme="minorHAnsi"/>
          <w:sz w:val="24"/>
        </w:rPr>
        <w:t xml:space="preserve">Prepared </w:t>
      </w:r>
      <w:proofErr w:type="gramStart"/>
      <w:r w:rsidRPr="008275B7">
        <w:rPr>
          <w:rFonts w:asciiTheme="minorHAnsi" w:hAnsiTheme="minorHAnsi" w:cstheme="minorHAnsi"/>
          <w:sz w:val="24"/>
        </w:rPr>
        <w:t>by:</w:t>
      </w:r>
      <w:proofErr w:type="gramEnd"/>
      <w:r w:rsidRPr="008275B7">
        <w:rPr>
          <w:rFonts w:asciiTheme="minorHAnsi" w:hAnsiTheme="minorHAnsi" w:cstheme="minorHAnsi"/>
          <w:sz w:val="24"/>
        </w:rPr>
        <w:t xml:space="preserve"> </w:t>
      </w:r>
      <w:r w:rsidR="00B6212F" w:rsidRPr="008275B7">
        <w:rPr>
          <w:rFonts w:asciiTheme="minorHAnsi" w:hAnsiTheme="minorHAnsi" w:cstheme="minorHAnsi"/>
          <w:sz w:val="24"/>
        </w:rPr>
        <w:t xml:space="preserve">Simon Pennington </w:t>
      </w:r>
      <w:r w:rsidRPr="008275B7">
        <w:rPr>
          <w:rFonts w:asciiTheme="minorHAnsi" w:hAnsiTheme="minorHAnsi" w:cstheme="minorHAnsi"/>
          <w:sz w:val="24"/>
        </w:rPr>
        <w:t>(</w:t>
      </w:r>
      <w:r w:rsidR="00B6212F" w:rsidRPr="008275B7">
        <w:rPr>
          <w:rFonts w:asciiTheme="minorHAnsi" w:hAnsiTheme="minorHAnsi" w:cstheme="minorHAnsi"/>
          <w:sz w:val="24"/>
        </w:rPr>
        <w:t>Facilitator</w:t>
      </w:r>
      <w:r w:rsidRPr="008275B7">
        <w:rPr>
          <w:rFonts w:asciiTheme="minorHAnsi" w:hAnsiTheme="minorHAnsi" w:cstheme="minorHAnsi"/>
          <w:sz w:val="24"/>
        </w:rPr>
        <w:t>)</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235" w:type="dxa"/>
        <w:tblLayout w:type="fixed"/>
        <w:tblLook w:val="04A0" w:firstRow="1" w:lastRow="0" w:firstColumn="1" w:lastColumn="0" w:noHBand="0" w:noVBand="1"/>
        <w:tblDescription w:val="Agenda Items Table"/>
      </w:tblPr>
      <w:tblGrid>
        <w:gridCol w:w="790"/>
        <w:gridCol w:w="1725"/>
        <w:gridCol w:w="3420"/>
        <w:gridCol w:w="1890"/>
        <w:gridCol w:w="1890"/>
        <w:gridCol w:w="2520"/>
      </w:tblGrid>
      <w:tr w:rsidR="00E4006F" w14:paraId="1B8CD9C3" w14:textId="77777777" w:rsidTr="00C70824">
        <w:trPr>
          <w:tblHeader/>
        </w:trPr>
        <w:tc>
          <w:tcPr>
            <w:tcW w:w="790" w:type="dxa"/>
          </w:tcPr>
          <w:p w14:paraId="4A3A86F7" w14:textId="359AE0EE" w:rsidR="00E4006F" w:rsidRPr="00C70824" w:rsidRDefault="00E4006F" w:rsidP="00483734">
            <w:pPr>
              <w:rPr>
                <w:b/>
                <w:sz w:val="24"/>
              </w:rPr>
            </w:pPr>
            <w:r w:rsidRPr="00C70824">
              <w:rPr>
                <w:b/>
                <w:sz w:val="24"/>
              </w:rPr>
              <w:t>ITEM</w:t>
            </w:r>
          </w:p>
        </w:tc>
        <w:tc>
          <w:tcPr>
            <w:tcW w:w="1725" w:type="dxa"/>
          </w:tcPr>
          <w:p w14:paraId="425880C8" w14:textId="11B3E74D" w:rsidR="00E4006F" w:rsidRPr="00C70824" w:rsidRDefault="00E4006F" w:rsidP="00483734">
            <w:pPr>
              <w:rPr>
                <w:b/>
                <w:sz w:val="24"/>
              </w:rPr>
            </w:pPr>
            <w:r w:rsidRPr="00C70824">
              <w:rPr>
                <w:b/>
                <w:sz w:val="24"/>
              </w:rPr>
              <w:t>TIME</w:t>
            </w:r>
          </w:p>
        </w:tc>
        <w:tc>
          <w:tcPr>
            <w:tcW w:w="3420" w:type="dxa"/>
          </w:tcPr>
          <w:p w14:paraId="029B837B" w14:textId="3B1C0402" w:rsidR="00E4006F" w:rsidRPr="00C70824" w:rsidRDefault="00E4006F" w:rsidP="00483734">
            <w:pPr>
              <w:rPr>
                <w:b/>
                <w:sz w:val="24"/>
              </w:rPr>
            </w:pPr>
            <w:r w:rsidRPr="00C70824">
              <w:rPr>
                <w:b/>
                <w:sz w:val="24"/>
              </w:rPr>
              <w:t>TOPIC &amp; ATTACHMENTS</w:t>
            </w:r>
          </w:p>
        </w:tc>
        <w:tc>
          <w:tcPr>
            <w:tcW w:w="1890" w:type="dxa"/>
          </w:tcPr>
          <w:p w14:paraId="58514455" w14:textId="5442CFFB" w:rsidR="00E4006F" w:rsidRPr="00C70824" w:rsidRDefault="00E4006F" w:rsidP="00483734">
            <w:pPr>
              <w:rPr>
                <w:b/>
                <w:sz w:val="24"/>
              </w:rPr>
            </w:pPr>
            <w:r w:rsidRPr="00C70824">
              <w:rPr>
                <w:b/>
                <w:sz w:val="24"/>
              </w:rPr>
              <w:t>PURPOSE</w:t>
            </w:r>
          </w:p>
        </w:tc>
        <w:tc>
          <w:tcPr>
            <w:tcW w:w="1890" w:type="dxa"/>
          </w:tcPr>
          <w:p w14:paraId="40B75C40" w14:textId="1D1331F6" w:rsidR="00E4006F" w:rsidRPr="00C70824" w:rsidRDefault="00E4006F" w:rsidP="00483734">
            <w:pPr>
              <w:rPr>
                <w:b/>
                <w:sz w:val="24"/>
              </w:rPr>
            </w:pPr>
            <w:r w:rsidRPr="00C70824">
              <w:rPr>
                <w:b/>
                <w:sz w:val="24"/>
              </w:rPr>
              <w:t>PRESENTER</w:t>
            </w:r>
          </w:p>
        </w:tc>
        <w:tc>
          <w:tcPr>
            <w:tcW w:w="2520" w:type="dxa"/>
          </w:tcPr>
          <w:p w14:paraId="555AE841" w14:textId="04706138" w:rsidR="00E4006F" w:rsidRPr="00C70824" w:rsidRDefault="00E4006F" w:rsidP="00483734">
            <w:pPr>
              <w:rPr>
                <w:b/>
                <w:sz w:val="24"/>
              </w:rPr>
            </w:pPr>
            <w:r w:rsidRPr="00C70824">
              <w:rPr>
                <w:b/>
                <w:sz w:val="24"/>
              </w:rPr>
              <w:t>OUTCOME</w:t>
            </w:r>
          </w:p>
        </w:tc>
      </w:tr>
      <w:tr w:rsidR="00E4006F" w14:paraId="59549B33" w14:textId="77777777" w:rsidTr="00C70824">
        <w:tc>
          <w:tcPr>
            <w:tcW w:w="790" w:type="dxa"/>
          </w:tcPr>
          <w:p w14:paraId="44AD3231" w14:textId="258D05A4" w:rsidR="00E4006F" w:rsidRPr="00C70824" w:rsidRDefault="00C70824" w:rsidP="00623566">
            <w:pPr>
              <w:jc w:val="center"/>
              <w:rPr>
                <w:sz w:val="24"/>
              </w:rPr>
            </w:pPr>
            <w:r w:rsidRPr="00C70824">
              <w:rPr>
                <w:sz w:val="24"/>
              </w:rPr>
              <w:t>1</w:t>
            </w:r>
          </w:p>
          <w:p w14:paraId="1ACBF7C5" w14:textId="56CB1B85" w:rsidR="00E4006F" w:rsidRPr="00C70824" w:rsidRDefault="00E4006F" w:rsidP="00623566">
            <w:pPr>
              <w:jc w:val="center"/>
              <w:rPr>
                <w:sz w:val="24"/>
              </w:rPr>
            </w:pPr>
          </w:p>
        </w:tc>
        <w:tc>
          <w:tcPr>
            <w:tcW w:w="1725" w:type="dxa"/>
          </w:tcPr>
          <w:p w14:paraId="1DECF3BF" w14:textId="729A70D9" w:rsidR="00E4006F" w:rsidRPr="00C70824" w:rsidRDefault="00A42FF2" w:rsidP="00483734">
            <w:pPr>
              <w:rPr>
                <w:sz w:val="24"/>
              </w:rPr>
            </w:pPr>
            <w:r w:rsidRPr="00C70824">
              <w:rPr>
                <w:sz w:val="24"/>
              </w:rPr>
              <w:t>11:</w:t>
            </w:r>
            <w:r w:rsidR="00C70824" w:rsidRPr="00C70824">
              <w:rPr>
                <w:sz w:val="24"/>
              </w:rPr>
              <w:t>00 – 11:05</w:t>
            </w:r>
          </w:p>
        </w:tc>
        <w:tc>
          <w:tcPr>
            <w:tcW w:w="3420" w:type="dxa"/>
          </w:tcPr>
          <w:p w14:paraId="60CEC170" w14:textId="29A4B920" w:rsidR="00E4006F" w:rsidRPr="00C70824" w:rsidRDefault="00C70824" w:rsidP="00483734">
            <w:pPr>
              <w:rPr>
                <w:sz w:val="24"/>
              </w:rPr>
            </w:pPr>
            <w:r w:rsidRPr="00C70824">
              <w:rPr>
                <w:sz w:val="24"/>
              </w:rPr>
              <w:t>Introduction</w:t>
            </w:r>
            <w:r>
              <w:rPr>
                <w:sz w:val="24"/>
              </w:rPr>
              <w:t xml:space="preserve">/Agenda </w:t>
            </w:r>
            <w:r w:rsidR="00C5417A">
              <w:rPr>
                <w:sz w:val="24"/>
              </w:rPr>
              <w:t>Approval of Minutes</w:t>
            </w:r>
          </w:p>
        </w:tc>
        <w:tc>
          <w:tcPr>
            <w:tcW w:w="1890" w:type="dxa"/>
          </w:tcPr>
          <w:p w14:paraId="264F9C30" w14:textId="4E3441CE" w:rsidR="00E4006F" w:rsidRPr="00C70824" w:rsidRDefault="00B6212F" w:rsidP="00483734">
            <w:pPr>
              <w:rPr>
                <w:sz w:val="24"/>
              </w:rPr>
            </w:pPr>
            <w:r w:rsidRPr="00C70824">
              <w:rPr>
                <w:sz w:val="24"/>
              </w:rPr>
              <w:t>I</w:t>
            </w:r>
          </w:p>
        </w:tc>
        <w:tc>
          <w:tcPr>
            <w:tcW w:w="1890" w:type="dxa"/>
          </w:tcPr>
          <w:p w14:paraId="5727A0F2" w14:textId="621E25C0" w:rsidR="00E4006F" w:rsidRPr="00C70824" w:rsidRDefault="00C70824" w:rsidP="00C70824">
            <w:pPr>
              <w:tabs>
                <w:tab w:val="left" w:pos="1152"/>
              </w:tabs>
              <w:rPr>
                <w:sz w:val="24"/>
              </w:rPr>
            </w:pPr>
            <w:r w:rsidRPr="00C70824">
              <w:rPr>
                <w:sz w:val="24"/>
              </w:rPr>
              <w:t>Simon</w:t>
            </w:r>
            <w:r>
              <w:rPr>
                <w:sz w:val="24"/>
              </w:rPr>
              <w:t xml:space="preserve"> Pennington</w:t>
            </w:r>
          </w:p>
        </w:tc>
        <w:tc>
          <w:tcPr>
            <w:tcW w:w="2520" w:type="dxa"/>
          </w:tcPr>
          <w:p w14:paraId="26565701" w14:textId="77777777" w:rsidR="00E4006F" w:rsidRPr="00C70824" w:rsidRDefault="00E4006F" w:rsidP="00483734">
            <w:pPr>
              <w:rPr>
                <w:sz w:val="24"/>
              </w:rPr>
            </w:pPr>
          </w:p>
        </w:tc>
      </w:tr>
      <w:tr w:rsidR="00D3611E" w14:paraId="665FC2B8" w14:textId="77777777" w:rsidTr="00C70824">
        <w:tc>
          <w:tcPr>
            <w:tcW w:w="790" w:type="dxa"/>
          </w:tcPr>
          <w:p w14:paraId="538F78CE" w14:textId="02BDF346" w:rsidR="00D3611E" w:rsidRPr="00C70824" w:rsidRDefault="00D3611E" w:rsidP="00623566">
            <w:pPr>
              <w:jc w:val="center"/>
              <w:rPr>
                <w:sz w:val="24"/>
              </w:rPr>
            </w:pPr>
            <w:r>
              <w:rPr>
                <w:sz w:val="24"/>
              </w:rPr>
              <w:t>2</w:t>
            </w:r>
          </w:p>
        </w:tc>
        <w:tc>
          <w:tcPr>
            <w:tcW w:w="1725" w:type="dxa"/>
          </w:tcPr>
          <w:p w14:paraId="421A4DD4" w14:textId="3168B703" w:rsidR="00D3611E" w:rsidRPr="00C70824" w:rsidRDefault="00D3611E" w:rsidP="00483734">
            <w:pPr>
              <w:rPr>
                <w:sz w:val="24"/>
              </w:rPr>
            </w:pPr>
            <w:r>
              <w:rPr>
                <w:sz w:val="24"/>
              </w:rPr>
              <w:t>11:05 – 11:10</w:t>
            </w:r>
          </w:p>
        </w:tc>
        <w:tc>
          <w:tcPr>
            <w:tcW w:w="3420" w:type="dxa"/>
          </w:tcPr>
          <w:p w14:paraId="06289370" w14:textId="0DF7524F" w:rsidR="00D3611E" w:rsidRPr="00C70824" w:rsidRDefault="00D3611E" w:rsidP="00483734">
            <w:pPr>
              <w:rPr>
                <w:sz w:val="24"/>
              </w:rPr>
            </w:pPr>
            <w:r>
              <w:rPr>
                <w:sz w:val="24"/>
              </w:rPr>
              <w:t>Student’s Report</w:t>
            </w:r>
          </w:p>
        </w:tc>
        <w:tc>
          <w:tcPr>
            <w:tcW w:w="1890" w:type="dxa"/>
          </w:tcPr>
          <w:p w14:paraId="5DACE5DC" w14:textId="641D4F4E" w:rsidR="00D3611E" w:rsidRPr="00C70824" w:rsidRDefault="00D3611E" w:rsidP="00483734">
            <w:pPr>
              <w:rPr>
                <w:sz w:val="24"/>
              </w:rPr>
            </w:pPr>
            <w:r>
              <w:rPr>
                <w:sz w:val="24"/>
              </w:rPr>
              <w:t>I</w:t>
            </w:r>
          </w:p>
        </w:tc>
        <w:tc>
          <w:tcPr>
            <w:tcW w:w="1890" w:type="dxa"/>
          </w:tcPr>
          <w:p w14:paraId="4CFB0F46" w14:textId="4CB76510" w:rsidR="00D3611E" w:rsidRPr="00C70824" w:rsidRDefault="00D3611E" w:rsidP="00C70824">
            <w:pPr>
              <w:tabs>
                <w:tab w:val="left" w:pos="1152"/>
              </w:tabs>
              <w:rPr>
                <w:sz w:val="24"/>
              </w:rPr>
            </w:pPr>
            <w:r>
              <w:rPr>
                <w:sz w:val="24"/>
              </w:rPr>
              <w:t xml:space="preserve">Leo, </w:t>
            </w:r>
            <w:proofErr w:type="spellStart"/>
            <w:r>
              <w:rPr>
                <w:sz w:val="24"/>
              </w:rPr>
              <w:t>Duye</w:t>
            </w:r>
            <w:proofErr w:type="spellEnd"/>
            <w:r>
              <w:rPr>
                <w:sz w:val="24"/>
              </w:rPr>
              <w:t>, Tiffany</w:t>
            </w:r>
          </w:p>
        </w:tc>
        <w:tc>
          <w:tcPr>
            <w:tcW w:w="2520" w:type="dxa"/>
          </w:tcPr>
          <w:p w14:paraId="5685CEEA" w14:textId="77777777" w:rsidR="00D3611E" w:rsidRPr="00C70824" w:rsidRDefault="00D3611E" w:rsidP="00483734">
            <w:pPr>
              <w:rPr>
                <w:sz w:val="24"/>
              </w:rPr>
            </w:pPr>
          </w:p>
        </w:tc>
      </w:tr>
      <w:tr w:rsidR="00C70824" w14:paraId="03273356" w14:textId="77777777" w:rsidTr="00C70824">
        <w:trPr>
          <w:trHeight w:val="458"/>
        </w:trPr>
        <w:tc>
          <w:tcPr>
            <w:tcW w:w="790" w:type="dxa"/>
          </w:tcPr>
          <w:p w14:paraId="7BE64ED4" w14:textId="11E90AC4" w:rsidR="00C70824" w:rsidRPr="00C70824" w:rsidRDefault="00C70824" w:rsidP="00623566">
            <w:pPr>
              <w:jc w:val="center"/>
              <w:rPr>
                <w:sz w:val="24"/>
              </w:rPr>
            </w:pPr>
            <w:r w:rsidRPr="00C70824">
              <w:rPr>
                <w:sz w:val="24"/>
              </w:rPr>
              <w:t>2</w:t>
            </w:r>
          </w:p>
        </w:tc>
        <w:tc>
          <w:tcPr>
            <w:tcW w:w="1725" w:type="dxa"/>
          </w:tcPr>
          <w:p w14:paraId="4D6B2508" w14:textId="0836B951" w:rsidR="00C70824" w:rsidRPr="00C70824" w:rsidRDefault="00C70824" w:rsidP="00483734">
            <w:pPr>
              <w:rPr>
                <w:sz w:val="24"/>
              </w:rPr>
            </w:pPr>
            <w:r>
              <w:rPr>
                <w:sz w:val="24"/>
              </w:rPr>
              <w:t>11:</w:t>
            </w:r>
            <w:r w:rsidR="00D3611E">
              <w:rPr>
                <w:sz w:val="24"/>
              </w:rPr>
              <w:t>10</w:t>
            </w:r>
            <w:r>
              <w:rPr>
                <w:sz w:val="24"/>
              </w:rPr>
              <w:t xml:space="preserve"> – 11:1</w:t>
            </w:r>
            <w:r w:rsidR="00C5417A">
              <w:rPr>
                <w:sz w:val="24"/>
              </w:rPr>
              <w:t>5</w:t>
            </w:r>
          </w:p>
        </w:tc>
        <w:tc>
          <w:tcPr>
            <w:tcW w:w="3420" w:type="dxa"/>
          </w:tcPr>
          <w:p w14:paraId="2278943A" w14:textId="770AE98D" w:rsidR="00C70824" w:rsidRPr="00C70824" w:rsidRDefault="00C70824" w:rsidP="00483734">
            <w:pPr>
              <w:rPr>
                <w:sz w:val="24"/>
              </w:rPr>
            </w:pPr>
            <w:r>
              <w:rPr>
                <w:sz w:val="24"/>
              </w:rPr>
              <w:t>President’s Report</w:t>
            </w:r>
          </w:p>
        </w:tc>
        <w:tc>
          <w:tcPr>
            <w:tcW w:w="1890" w:type="dxa"/>
          </w:tcPr>
          <w:p w14:paraId="06DB3344" w14:textId="488298B4" w:rsidR="00C70824" w:rsidRPr="00C70824" w:rsidRDefault="008670F2" w:rsidP="00483734">
            <w:pPr>
              <w:rPr>
                <w:sz w:val="24"/>
              </w:rPr>
            </w:pPr>
            <w:r>
              <w:rPr>
                <w:sz w:val="24"/>
              </w:rPr>
              <w:t>I</w:t>
            </w:r>
          </w:p>
        </w:tc>
        <w:tc>
          <w:tcPr>
            <w:tcW w:w="1890" w:type="dxa"/>
          </w:tcPr>
          <w:p w14:paraId="224A620A" w14:textId="0182888F" w:rsidR="00C70824" w:rsidRPr="00C70824" w:rsidRDefault="00C70824" w:rsidP="00C70824">
            <w:pPr>
              <w:tabs>
                <w:tab w:val="left" w:pos="1152"/>
              </w:tabs>
              <w:rPr>
                <w:sz w:val="24"/>
              </w:rPr>
            </w:pPr>
            <w:r>
              <w:rPr>
                <w:sz w:val="24"/>
              </w:rPr>
              <w:t>Thuy Nguyen</w:t>
            </w:r>
          </w:p>
        </w:tc>
        <w:tc>
          <w:tcPr>
            <w:tcW w:w="2520" w:type="dxa"/>
          </w:tcPr>
          <w:p w14:paraId="1A9FE52A" w14:textId="77777777" w:rsidR="00C70824" w:rsidRPr="00C70824" w:rsidRDefault="00C70824" w:rsidP="00483734">
            <w:pPr>
              <w:rPr>
                <w:sz w:val="24"/>
              </w:rPr>
            </w:pPr>
          </w:p>
        </w:tc>
      </w:tr>
      <w:tr w:rsidR="00E4006F" w14:paraId="6FEE6333" w14:textId="77777777" w:rsidTr="00C70824">
        <w:tc>
          <w:tcPr>
            <w:tcW w:w="790" w:type="dxa"/>
          </w:tcPr>
          <w:p w14:paraId="1124ABE5" w14:textId="58FFBA65" w:rsidR="00E4006F" w:rsidRPr="00C70824" w:rsidRDefault="00C5417A" w:rsidP="00623566">
            <w:pPr>
              <w:jc w:val="center"/>
              <w:rPr>
                <w:sz w:val="24"/>
              </w:rPr>
            </w:pPr>
            <w:r>
              <w:rPr>
                <w:sz w:val="24"/>
              </w:rPr>
              <w:t>3</w:t>
            </w:r>
          </w:p>
          <w:p w14:paraId="2BC25033" w14:textId="27608BB2" w:rsidR="00E4006F" w:rsidRPr="00C70824" w:rsidRDefault="00E4006F" w:rsidP="00623566">
            <w:pPr>
              <w:jc w:val="center"/>
              <w:rPr>
                <w:sz w:val="24"/>
              </w:rPr>
            </w:pPr>
          </w:p>
        </w:tc>
        <w:tc>
          <w:tcPr>
            <w:tcW w:w="1725" w:type="dxa"/>
          </w:tcPr>
          <w:p w14:paraId="588B8021" w14:textId="71564690" w:rsidR="00E4006F" w:rsidRPr="00C70824" w:rsidRDefault="00A42FF2" w:rsidP="00483734">
            <w:pPr>
              <w:rPr>
                <w:sz w:val="24"/>
              </w:rPr>
            </w:pPr>
            <w:r w:rsidRPr="00C70824">
              <w:rPr>
                <w:sz w:val="24"/>
              </w:rPr>
              <w:t>1</w:t>
            </w:r>
            <w:r w:rsidR="00C70824">
              <w:rPr>
                <w:sz w:val="24"/>
              </w:rPr>
              <w:t>1:1</w:t>
            </w:r>
            <w:r w:rsidR="00C5417A">
              <w:rPr>
                <w:sz w:val="24"/>
              </w:rPr>
              <w:t>5</w:t>
            </w:r>
            <w:r w:rsidRPr="00C70824">
              <w:rPr>
                <w:sz w:val="24"/>
              </w:rPr>
              <w:t xml:space="preserve"> – 1</w:t>
            </w:r>
            <w:r w:rsidR="00D3611E">
              <w:rPr>
                <w:sz w:val="24"/>
              </w:rPr>
              <w:t>2:00</w:t>
            </w:r>
          </w:p>
        </w:tc>
        <w:tc>
          <w:tcPr>
            <w:tcW w:w="3420" w:type="dxa"/>
          </w:tcPr>
          <w:p w14:paraId="557BCB1C" w14:textId="77777777" w:rsidR="00E4006F" w:rsidRDefault="00D3611E" w:rsidP="00483734">
            <w:pPr>
              <w:rPr>
                <w:sz w:val="24"/>
              </w:rPr>
            </w:pPr>
            <w:r>
              <w:rPr>
                <w:sz w:val="24"/>
              </w:rPr>
              <w:t>New Program Approval Process: Does the AC see value in reviewing new programs to provide feedback. If so, what are the criteria for providing valuable feedback? Should we use E</w:t>
            </w:r>
            <w:r>
              <w:rPr>
                <w:sz w:val="24"/>
                <w:vertAlign w:val="superscript"/>
              </w:rPr>
              <w:t>2</w:t>
            </w:r>
            <w:r>
              <w:rPr>
                <w:sz w:val="24"/>
              </w:rPr>
              <w:t>SP2030 as the defining framework for this feedback?</w:t>
            </w:r>
          </w:p>
          <w:p w14:paraId="12A05279" w14:textId="6E381563" w:rsidR="00D3611E" w:rsidRPr="00D3611E" w:rsidRDefault="00D3611E" w:rsidP="00483734">
            <w:pPr>
              <w:rPr>
                <w:sz w:val="24"/>
              </w:rPr>
            </w:pPr>
            <w:r>
              <w:rPr>
                <w:sz w:val="24"/>
              </w:rPr>
              <w:t>Could this feedback be asynchronous?</w:t>
            </w:r>
          </w:p>
        </w:tc>
        <w:tc>
          <w:tcPr>
            <w:tcW w:w="1890" w:type="dxa"/>
          </w:tcPr>
          <w:p w14:paraId="7ABF5664" w14:textId="4DD0F444" w:rsidR="00E4006F" w:rsidRPr="00C70824" w:rsidRDefault="00A42FF2" w:rsidP="00483734">
            <w:pPr>
              <w:rPr>
                <w:sz w:val="24"/>
              </w:rPr>
            </w:pPr>
            <w:r w:rsidRPr="00C70824">
              <w:rPr>
                <w:sz w:val="24"/>
              </w:rPr>
              <w:t>I, D</w:t>
            </w:r>
            <w:r w:rsidR="00D3611E">
              <w:rPr>
                <w:sz w:val="24"/>
              </w:rPr>
              <w:t>, A</w:t>
            </w:r>
          </w:p>
        </w:tc>
        <w:tc>
          <w:tcPr>
            <w:tcW w:w="1890" w:type="dxa"/>
          </w:tcPr>
          <w:p w14:paraId="19622375" w14:textId="7C64B905" w:rsidR="00E4006F" w:rsidRPr="00C70824" w:rsidRDefault="00D3611E" w:rsidP="00483734">
            <w:pPr>
              <w:rPr>
                <w:sz w:val="24"/>
              </w:rPr>
            </w:pPr>
            <w:r>
              <w:rPr>
                <w:sz w:val="24"/>
              </w:rPr>
              <w:t>Isaac</w:t>
            </w:r>
            <w:r w:rsidR="00166525">
              <w:rPr>
                <w:sz w:val="24"/>
              </w:rPr>
              <w:t xml:space="preserve"> Escoto</w:t>
            </w:r>
          </w:p>
        </w:tc>
        <w:tc>
          <w:tcPr>
            <w:tcW w:w="2520" w:type="dxa"/>
          </w:tcPr>
          <w:p w14:paraId="64F6ECFC" w14:textId="582D2ECC" w:rsidR="00E4006F" w:rsidRPr="008670F2" w:rsidRDefault="00D3611E" w:rsidP="00483734">
            <w:pPr>
              <w:rPr>
                <w:sz w:val="24"/>
              </w:rPr>
            </w:pPr>
            <w:r>
              <w:rPr>
                <w:sz w:val="24"/>
              </w:rPr>
              <w:t>Develop a definite framework and define criteria for providing useful feedback to faculty who have submitted New Programs.</w:t>
            </w:r>
          </w:p>
        </w:tc>
      </w:tr>
      <w:tr w:rsidR="00E4006F" w14:paraId="75A7F299" w14:textId="77777777" w:rsidTr="00C70824">
        <w:trPr>
          <w:trHeight w:val="92"/>
        </w:trPr>
        <w:tc>
          <w:tcPr>
            <w:tcW w:w="790" w:type="dxa"/>
          </w:tcPr>
          <w:p w14:paraId="4712E160" w14:textId="12863E46" w:rsidR="00E4006F" w:rsidRPr="00C70824" w:rsidRDefault="00C5417A" w:rsidP="00623566">
            <w:pPr>
              <w:jc w:val="center"/>
              <w:rPr>
                <w:sz w:val="24"/>
              </w:rPr>
            </w:pPr>
            <w:r>
              <w:rPr>
                <w:sz w:val="24"/>
              </w:rPr>
              <w:lastRenderedPageBreak/>
              <w:t>4</w:t>
            </w:r>
          </w:p>
          <w:p w14:paraId="18A25F65" w14:textId="3A5CFB37" w:rsidR="00E4006F" w:rsidRPr="00C70824" w:rsidRDefault="00E4006F" w:rsidP="00623566">
            <w:pPr>
              <w:jc w:val="center"/>
              <w:rPr>
                <w:sz w:val="24"/>
              </w:rPr>
            </w:pPr>
          </w:p>
        </w:tc>
        <w:tc>
          <w:tcPr>
            <w:tcW w:w="1725" w:type="dxa"/>
          </w:tcPr>
          <w:p w14:paraId="28325E0A" w14:textId="2EA9C275" w:rsidR="00E4006F" w:rsidRPr="00C70824" w:rsidRDefault="00D3611E" w:rsidP="00483734">
            <w:pPr>
              <w:rPr>
                <w:sz w:val="24"/>
              </w:rPr>
            </w:pPr>
            <w:r>
              <w:rPr>
                <w:sz w:val="24"/>
              </w:rPr>
              <w:t>12:00 – 12:50</w:t>
            </w:r>
          </w:p>
        </w:tc>
        <w:tc>
          <w:tcPr>
            <w:tcW w:w="3420" w:type="dxa"/>
          </w:tcPr>
          <w:p w14:paraId="2F4E6FE3" w14:textId="72E3F793" w:rsidR="00A42FF2" w:rsidRPr="00C70824" w:rsidRDefault="00D3611E" w:rsidP="00483734">
            <w:pPr>
              <w:rPr>
                <w:sz w:val="24"/>
              </w:rPr>
            </w:pPr>
            <w:r>
              <w:rPr>
                <w:sz w:val="24"/>
              </w:rPr>
              <w:t>The council will decide how to schedule the Program Review presentations in the spring of 2020. Two options will be presented for consideration.</w:t>
            </w:r>
            <w:r w:rsidR="00B2185E">
              <w:rPr>
                <w:sz w:val="24"/>
              </w:rPr>
              <w:t xml:space="preserve"> The AC will also agree on standard reporting procedure back to the Program Faculty. The AC will also consider how to report consistent themes (funding, staffing, etc.) - across all ten programs – back to the college.</w:t>
            </w:r>
          </w:p>
        </w:tc>
        <w:tc>
          <w:tcPr>
            <w:tcW w:w="1890" w:type="dxa"/>
          </w:tcPr>
          <w:p w14:paraId="6F273187" w14:textId="475EBF8D" w:rsidR="00E4006F" w:rsidRPr="00C70824" w:rsidRDefault="00A42FF2" w:rsidP="00483734">
            <w:pPr>
              <w:rPr>
                <w:sz w:val="24"/>
              </w:rPr>
            </w:pPr>
            <w:r w:rsidRPr="00C70824">
              <w:rPr>
                <w:sz w:val="24"/>
              </w:rPr>
              <w:t>I,</w:t>
            </w:r>
            <w:r w:rsidR="00381ED6" w:rsidRPr="00C70824">
              <w:rPr>
                <w:sz w:val="24"/>
              </w:rPr>
              <w:t xml:space="preserve"> </w:t>
            </w:r>
            <w:r w:rsidR="00C70824">
              <w:rPr>
                <w:sz w:val="24"/>
              </w:rPr>
              <w:t>D</w:t>
            </w:r>
            <w:r w:rsidR="00D3611E">
              <w:rPr>
                <w:sz w:val="24"/>
              </w:rPr>
              <w:t>, A</w:t>
            </w:r>
          </w:p>
        </w:tc>
        <w:tc>
          <w:tcPr>
            <w:tcW w:w="1890" w:type="dxa"/>
          </w:tcPr>
          <w:p w14:paraId="4DA3EE9F" w14:textId="27B7DCCD" w:rsidR="00E4006F" w:rsidRPr="00C70824" w:rsidRDefault="00D3611E" w:rsidP="00483734">
            <w:pPr>
              <w:rPr>
                <w:sz w:val="24"/>
              </w:rPr>
            </w:pPr>
            <w:r>
              <w:rPr>
                <w:sz w:val="24"/>
              </w:rPr>
              <w:t xml:space="preserve">Mike </w:t>
            </w:r>
            <w:proofErr w:type="spellStart"/>
            <w:r>
              <w:rPr>
                <w:sz w:val="24"/>
              </w:rPr>
              <w:t>Mohebbi</w:t>
            </w:r>
            <w:proofErr w:type="spellEnd"/>
            <w:r>
              <w:rPr>
                <w:sz w:val="24"/>
              </w:rPr>
              <w:t xml:space="preserve"> and Simon Pennington</w:t>
            </w:r>
          </w:p>
        </w:tc>
        <w:tc>
          <w:tcPr>
            <w:tcW w:w="2520" w:type="dxa"/>
          </w:tcPr>
          <w:p w14:paraId="250616DD" w14:textId="3891AFF4" w:rsidR="00A42FF2" w:rsidRPr="00C70824" w:rsidRDefault="00D3611E" w:rsidP="00483734">
            <w:pPr>
              <w:rPr>
                <w:sz w:val="24"/>
              </w:rPr>
            </w:pPr>
            <w:r>
              <w:rPr>
                <w:sz w:val="24"/>
              </w:rPr>
              <w:t>Decide on how the Advisory Council will hear from the ten Programs who will be scheduled to present in spring 2020.</w:t>
            </w:r>
            <w:r w:rsidR="00B2185E">
              <w:rPr>
                <w:sz w:val="24"/>
              </w:rPr>
              <w:t xml:space="preserve"> Agree on reporting procedure.</w:t>
            </w:r>
          </w:p>
        </w:tc>
      </w:tr>
      <w:tr w:rsidR="00C5417A" w14:paraId="4158340F" w14:textId="77777777" w:rsidTr="00C70824">
        <w:trPr>
          <w:trHeight w:val="92"/>
        </w:trPr>
        <w:tc>
          <w:tcPr>
            <w:tcW w:w="790" w:type="dxa"/>
          </w:tcPr>
          <w:p w14:paraId="30219E1E" w14:textId="6FD1F724" w:rsidR="00C5417A" w:rsidRDefault="00C5417A" w:rsidP="00623566">
            <w:pPr>
              <w:jc w:val="center"/>
              <w:rPr>
                <w:sz w:val="24"/>
              </w:rPr>
            </w:pPr>
            <w:r>
              <w:rPr>
                <w:sz w:val="24"/>
              </w:rPr>
              <w:t>6</w:t>
            </w:r>
          </w:p>
        </w:tc>
        <w:tc>
          <w:tcPr>
            <w:tcW w:w="1725" w:type="dxa"/>
          </w:tcPr>
          <w:p w14:paraId="14BBBFB7" w14:textId="61AF53BA" w:rsidR="00C5417A" w:rsidRDefault="00C5417A" w:rsidP="00483734">
            <w:pPr>
              <w:rPr>
                <w:sz w:val="24"/>
              </w:rPr>
            </w:pPr>
            <w:r>
              <w:rPr>
                <w:sz w:val="24"/>
              </w:rPr>
              <w:t>12:50 – 1:00 PM</w:t>
            </w:r>
          </w:p>
        </w:tc>
        <w:tc>
          <w:tcPr>
            <w:tcW w:w="3420" w:type="dxa"/>
          </w:tcPr>
          <w:p w14:paraId="6FA0F6A7" w14:textId="77777777" w:rsidR="00C5417A" w:rsidRPr="00C70824" w:rsidRDefault="00C5417A" w:rsidP="00C5417A">
            <w:pPr>
              <w:rPr>
                <w:sz w:val="24"/>
              </w:rPr>
            </w:pPr>
            <w:r w:rsidRPr="00C70824">
              <w:rPr>
                <w:sz w:val="24"/>
              </w:rPr>
              <w:t>Public Comments/Announcement</w:t>
            </w:r>
            <w:r>
              <w:rPr>
                <w:sz w:val="24"/>
              </w:rPr>
              <w:t>s</w:t>
            </w:r>
          </w:p>
          <w:p w14:paraId="01B688A8" w14:textId="0D235849" w:rsidR="00C5417A" w:rsidRDefault="00C5417A" w:rsidP="00C5417A">
            <w:pPr>
              <w:rPr>
                <w:sz w:val="24"/>
              </w:rPr>
            </w:pPr>
            <w:r w:rsidRPr="00C70824">
              <w:rPr>
                <w:sz w:val="24"/>
              </w:rPr>
              <w:t>Reflection on how we did today. Did we use the protocol?</w:t>
            </w:r>
          </w:p>
        </w:tc>
        <w:tc>
          <w:tcPr>
            <w:tcW w:w="1890" w:type="dxa"/>
          </w:tcPr>
          <w:p w14:paraId="52A538D9" w14:textId="02E86C26" w:rsidR="00C5417A" w:rsidRDefault="00C5417A" w:rsidP="00483734">
            <w:pPr>
              <w:rPr>
                <w:sz w:val="24"/>
              </w:rPr>
            </w:pPr>
            <w:proofErr w:type="gramStart"/>
            <w:r>
              <w:rPr>
                <w:sz w:val="24"/>
              </w:rPr>
              <w:t>I,D</w:t>
            </w:r>
            <w:proofErr w:type="gramEnd"/>
            <w:r>
              <w:rPr>
                <w:sz w:val="24"/>
              </w:rPr>
              <w:t>,A</w:t>
            </w:r>
          </w:p>
        </w:tc>
        <w:tc>
          <w:tcPr>
            <w:tcW w:w="1890" w:type="dxa"/>
          </w:tcPr>
          <w:p w14:paraId="2782AFEF" w14:textId="3E195950" w:rsidR="00C5417A" w:rsidRDefault="00C5417A" w:rsidP="00483734">
            <w:pPr>
              <w:rPr>
                <w:sz w:val="24"/>
              </w:rPr>
            </w:pPr>
            <w:r>
              <w:rPr>
                <w:sz w:val="24"/>
              </w:rPr>
              <w:t>Simon</w:t>
            </w:r>
          </w:p>
        </w:tc>
        <w:tc>
          <w:tcPr>
            <w:tcW w:w="2520" w:type="dxa"/>
          </w:tcPr>
          <w:p w14:paraId="503EB37E" w14:textId="77777777" w:rsidR="00C5417A" w:rsidRPr="00C70824" w:rsidRDefault="00C5417A" w:rsidP="00C5417A">
            <w:pPr>
              <w:rPr>
                <w:sz w:val="24"/>
              </w:rPr>
            </w:pPr>
            <w:r w:rsidRPr="00C70824">
              <w:rPr>
                <w:sz w:val="24"/>
              </w:rPr>
              <w:t>Open forum for public comments.</w:t>
            </w:r>
          </w:p>
          <w:p w14:paraId="5BA418CC" w14:textId="1078BAD3" w:rsidR="00C5417A" w:rsidRDefault="00C5417A" w:rsidP="00C5417A">
            <w:pPr>
              <w:rPr>
                <w:sz w:val="24"/>
              </w:rPr>
            </w:pPr>
            <w:r w:rsidRPr="00C70824">
              <w:rPr>
                <w:sz w:val="24"/>
              </w:rPr>
              <w:t>Quick self-assessment for the meeting.</w:t>
            </w:r>
          </w:p>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6C946358" w14:textId="4CD6D3F4" w:rsidR="00D9537E" w:rsidRDefault="0038076A" w:rsidP="0038076A">
      <w:pPr>
        <w:pStyle w:val="Heading3"/>
      </w:pPr>
      <w:r>
        <w:t>Voting</w:t>
      </w:r>
    </w:p>
    <w:p w14:paraId="35F57B60" w14:textId="7851889F" w:rsidR="0038076A" w:rsidRDefault="0038076A" w:rsidP="0038076A">
      <w:r>
        <w:t>Tri-Chairs:</w:t>
      </w:r>
      <w:r w:rsidR="008275B7">
        <w:t xml:space="preserve"> Isaac </w:t>
      </w:r>
      <w:proofErr w:type="spellStart"/>
      <w:r w:rsidR="008275B7">
        <w:t>Escoto</w:t>
      </w:r>
      <w:proofErr w:type="spellEnd"/>
      <w:r w:rsidR="008275B7">
        <w:t xml:space="preserve">, Anthony Cervantes, Mike </w:t>
      </w:r>
      <w:proofErr w:type="spellStart"/>
      <w:r w:rsidR="008275B7">
        <w:t>Mohebbi</w:t>
      </w:r>
      <w:proofErr w:type="spellEnd"/>
    </w:p>
    <w:p w14:paraId="258AE20D" w14:textId="1F35170C" w:rsidR="0038076A" w:rsidRDefault="0038076A" w:rsidP="0038076A">
      <w:r>
        <w:t>Administrator:</w:t>
      </w:r>
      <w:r w:rsidR="008275B7">
        <w:t xml:space="preserve"> Betsy </w:t>
      </w:r>
      <w:proofErr w:type="spellStart"/>
      <w:r w:rsidR="008275B7">
        <w:t>Nikolchev</w:t>
      </w:r>
      <w:proofErr w:type="spellEnd"/>
    </w:p>
    <w:p w14:paraId="3EFB5EAA" w14:textId="523EC658" w:rsidR="0038076A" w:rsidRDefault="0038076A" w:rsidP="0038076A">
      <w:r>
        <w:t>Classified Staff:</w:t>
      </w:r>
      <w:r w:rsidR="008275B7">
        <w:t xml:space="preserve"> Itzel Sanchez </w:t>
      </w:r>
      <w:proofErr w:type="spellStart"/>
      <w:r w:rsidR="008275B7">
        <w:t>Zarraga</w:t>
      </w:r>
      <w:proofErr w:type="spellEnd"/>
      <w:r w:rsidR="008275B7">
        <w:t xml:space="preserve">, </w:t>
      </w:r>
      <w:proofErr w:type="spellStart"/>
      <w:r w:rsidR="008275B7">
        <w:t>Danmin</w:t>
      </w:r>
      <w:proofErr w:type="spellEnd"/>
      <w:r w:rsidR="008275B7">
        <w:t xml:space="preserve"> Deng</w:t>
      </w:r>
    </w:p>
    <w:p w14:paraId="4EE8D980" w14:textId="04799CF0" w:rsidR="0038076A" w:rsidRDefault="0038076A" w:rsidP="0038076A">
      <w:r>
        <w:t xml:space="preserve">Faculty: </w:t>
      </w:r>
      <w:r w:rsidR="008275B7">
        <w:t>Amy Edwards, Preston Ni</w:t>
      </w:r>
      <w:r>
        <w:t xml:space="preserve"> (FT), </w:t>
      </w:r>
      <w:r w:rsidR="008275B7">
        <w:t>Cheyanne Cortez</w:t>
      </w:r>
      <w:r>
        <w:t xml:space="preserve"> (PT)</w:t>
      </w:r>
    </w:p>
    <w:p w14:paraId="7A86E930" w14:textId="75FD461C" w:rsidR="0038076A" w:rsidRPr="0038076A" w:rsidRDefault="0038076A" w:rsidP="0038076A">
      <w:r>
        <w:t>Students:</w:t>
      </w:r>
      <w:r w:rsidR="008275B7">
        <w:t xml:space="preserve"> Leonardo Blas, Tiffany Nguyen, </w:t>
      </w:r>
      <w:proofErr w:type="spellStart"/>
      <w:r w:rsidR="008275B7">
        <w:t>Duye</w:t>
      </w:r>
      <w:proofErr w:type="spellEnd"/>
      <w:r w:rsidR="008275B7">
        <w:t xml:space="preserve"> </w:t>
      </w:r>
      <w:proofErr w:type="spellStart"/>
      <w:r w:rsidR="008275B7">
        <w:t>Liuapp</w:t>
      </w:r>
      <w:proofErr w:type="spellEnd"/>
    </w:p>
    <w:p w14:paraId="72C363C1" w14:textId="77777777" w:rsidR="0038076A" w:rsidRDefault="0038076A" w:rsidP="00623566"/>
    <w:p w14:paraId="688E26C2" w14:textId="3071C8A1" w:rsidR="0038076A" w:rsidRDefault="0038076A" w:rsidP="0038076A">
      <w:pPr>
        <w:pStyle w:val="Heading3"/>
      </w:pPr>
      <w:r>
        <w:t>Non-Voting</w:t>
      </w:r>
    </w:p>
    <w:p w14:paraId="1645EB94" w14:textId="469EE33B" w:rsidR="0038076A" w:rsidRDefault="0038076A" w:rsidP="0038076A">
      <w:r>
        <w:t>Ex-Officio:</w:t>
      </w:r>
      <w:r w:rsidR="00381ED6">
        <w:t xml:space="preserve"> </w:t>
      </w:r>
      <w:r w:rsidR="007845B2">
        <w:t>Bret Watson, Elias Regalado, Kristy Lisle, Laurie Scolari, Teresa Ong</w:t>
      </w:r>
    </w:p>
    <w:p w14:paraId="14362014" w14:textId="538861CE" w:rsidR="0038076A" w:rsidRDefault="0038076A" w:rsidP="0038076A">
      <w:r>
        <w:t>Recorder:</w:t>
      </w:r>
      <w:r w:rsidR="00C5417A">
        <w:t xml:space="preserve"> Veronica Hernandez</w:t>
      </w:r>
    </w:p>
    <w:p w14:paraId="2D3D3D31" w14:textId="45740AB7" w:rsidR="0038076A" w:rsidRDefault="0038076A" w:rsidP="0038076A">
      <w:r>
        <w:t>Facilitator:</w:t>
      </w:r>
      <w:r w:rsidR="008275B7">
        <w:t xml:space="preserve"> Simon Pennington</w:t>
      </w:r>
    </w:p>
    <w:p w14:paraId="390161B0" w14:textId="77777777" w:rsidR="0091321C" w:rsidRDefault="0091321C" w:rsidP="00A61BAD">
      <w:pPr>
        <w:pStyle w:val="Heading2"/>
      </w:pPr>
      <w:r>
        <w:br/>
      </w:r>
    </w:p>
    <w:p w14:paraId="0127568C" w14:textId="050D7060"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69EC34E9" w:rsidR="00D9537E" w:rsidRDefault="00D9537E" w:rsidP="00A61BAD">
      <w:pPr>
        <w:pStyle w:val="Heading2"/>
      </w:pPr>
      <w:r>
        <w:t>201</w:t>
      </w:r>
      <w:r w:rsidR="008275B7">
        <w:t>9</w:t>
      </w:r>
      <w:r>
        <w:t>-20</w:t>
      </w:r>
      <w:r w:rsidR="008275B7">
        <w:t>20</w:t>
      </w:r>
      <w:r>
        <w:t xml:space="preserve"> Strategic Objectives (E2S</w:t>
      </w:r>
      <w:r w:rsidR="008275B7">
        <w:t>P2030</w:t>
      </w:r>
      <w:r>
        <w:t>)</w:t>
      </w:r>
    </w:p>
    <w:p w14:paraId="2C521A1B" w14:textId="0ED0AF52" w:rsidR="00D9537E" w:rsidRDefault="00D9537E" w:rsidP="00D9537E">
      <w:r>
        <w:t xml:space="preserve">Equity, Enrollment, Service Leadership, </w:t>
      </w:r>
      <w:r w:rsidR="008275B7">
        <w:t>Program Review, and Ed Masterplan 2030</w:t>
      </w:r>
    </w:p>
    <w:p w14:paraId="4705DE50" w14:textId="77777777" w:rsidR="00483734" w:rsidRPr="00BA4FFC" w:rsidRDefault="00483734" w:rsidP="00BA4FFC"/>
    <w:sectPr w:rsidR="00483734" w:rsidRPr="00BA4FFC" w:rsidSect="003B7CC7">
      <w:head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88CA2" w14:textId="77777777" w:rsidR="000D269D" w:rsidRDefault="000D269D" w:rsidP="00BA4FFC">
      <w:r>
        <w:separator/>
      </w:r>
    </w:p>
  </w:endnote>
  <w:endnote w:type="continuationSeparator" w:id="0">
    <w:p w14:paraId="6423A7BD" w14:textId="77777777" w:rsidR="000D269D" w:rsidRDefault="000D269D"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9C77E" w14:textId="77777777" w:rsidR="000D269D" w:rsidRDefault="000D269D" w:rsidP="00BA4FFC">
      <w:r>
        <w:separator/>
      </w:r>
    </w:p>
  </w:footnote>
  <w:footnote w:type="continuationSeparator" w:id="0">
    <w:p w14:paraId="431FD345" w14:textId="77777777" w:rsidR="000D269D" w:rsidRDefault="000D269D"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6BDDDC85" w:rsidR="00BA4FFC" w:rsidRDefault="00BA4FFC">
    <w:pPr>
      <w:pStyle w:val="Header"/>
    </w:pPr>
  </w:p>
  <w:p w14:paraId="7D2C80DD" w14:textId="77777777" w:rsidR="00BA4FFC" w:rsidRDefault="00BA4FFC">
    <w:pPr>
      <w:pStyle w:val="Header"/>
    </w:pPr>
  </w:p>
  <w:p w14:paraId="2F58A4B5" w14:textId="7AB55384" w:rsidR="00BA4FFC" w:rsidRDefault="0091321C">
    <w:pPr>
      <w:pStyle w:val="Header"/>
    </w:pPr>
    <w:r>
      <w:rPr>
        <w:noProof/>
      </w:rPr>
      <w:drawing>
        <wp:inline distT="0" distB="0" distL="0" distR="0" wp14:anchorId="1951F42E" wp14:editId="671CC2C5">
          <wp:extent cx="8158572" cy="1079500"/>
          <wp:effectExtent l="0" t="0" r="0" b="0"/>
          <wp:docPr id="5" name="Picture 5" descr="Foothill College Governanc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vernance-Council.png"/>
                  <pic:cNvPicPr/>
                </pic:nvPicPr>
                <pic:blipFill>
                  <a:blip r:embed="rId1">
                    <a:extLst>
                      <a:ext uri="{28A0092B-C50C-407E-A947-70E740481C1C}">
                        <a14:useLocalDpi xmlns:a14="http://schemas.microsoft.com/office/drawing/2010/main" val="0"/>
                      </a:ext>
                    </a:extLst>
                  </a:blip>
                  <a:stretch>
                    <a:fillRect/>
                  </a:stretch>
                </pic:blipFill>
                <pic:spPr>
                  <a:xfrm>
                    <a:off x="0" y="0"/>
                    <a:ext cx="8187423" cy="1083317"/>
                  </a:xfrm>
                  <a:prstGeom prst="rect">
                    <a:avLst/>
                  </a:prstGeom>
                </pic:spPr>
              </pic:pic>
            </a:graphicData>
          </a:graphic>
        </wp:inline>
      </w:drawing>
    </w:r>
  </w:p>
  <w:p w14:paraId="76B3887F" w14:textId="77777777" w:rsidR="00BA4FFC" w:rsidRDefault="00BA4FFC">
    <w:pPr>
      <w:pStyle w:val="Header"/>
    </w:pP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21769"/>
    <w:multiLevelType w:val="hybridMultilevel"/>
    <w:tmpl w:val="C7303994"/>
    <w:lvl w:ilvl="0" w:tplc="95602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3775A"/>
    <w:rsid w:val="000673D4"/>
    <w:rsid w:val="000755CC"/>
    <w:rsid w:val="00083428"/>
    <w:rsid w:val="000D269D"/>
    <w:rsid w:val="0012077D"/>
    <w:rsid w:val="00146E7E"/>
    <w:rsid w:val="00166525"/>
    <w:rsid w:val="0018601B"/>
    <w:rsid w:val="001F15F9"/>
    <w:rsid w:val="00200917"/>
    <w:rsid w:val="002B6C9A"/>
    <w:rsid w:val="00313D9A"/>
    <w:rsid w:val="003641DE"/>
    <w:rsid w:val="0038076A"/>
    <w:rsid w:val="00381ED6"/>
    <w:rsid w:val="003B7CC7"/>
    <w:rsid w:val="003D3689"/>
    <w:rsid w:val="0043584E"/>
    <w:rsid w:val="004745E8"/>
    <w:rsid w:val="00483734"/>
    <w:rsid w:val="004A1D30"/>
    <w:rsid w:val="004D7A25"/>
    <w:rsid w:val="004E1049"/>
    <w:rsid w:val="00533217"/>
    <w:rsid w:val="0058789B"/>
    <w:rsid w:val="0059452D"/>
    <w:rsid w:val="005A0F87"/>
    <w:rsid w:val="005B37F8"/>
    <w:rsid w:val="005C1E50"/>
    <w:rsid w:val="005C55DF"/>
    <w:rsid w:val="005E24A3"/>
    <w:rsid w:val="005F11C9"/>
    <w:rsid w:val="00623566"/>
    <w:rsid w:val="00694DEB"/>
    <w:rsid w:val="00724745"/>
    <w:rsid w:val="007845B2"/>
    <w:rsid w:val="007A0D69"/>
    <w:rsid w:val="00817B66"/>
    <w:rsid w:val="008275B7"/>
    <w:rsid w:val="008670F2"/>
    <w:rsid w:val="008B1C0D"/>
    <w:rsid w:val="008D3573"/>
    <w:rsid w:val="0091321C"/>
    <w:rsid w:val="00975446"/>
    <w:rsid w:val="0098588A"/>
    <w:rsid w:val="009D7EFF"/>
    <w:rsid w:val="009E311A"/>
    <w:rsid w:val="00A15A56"/>
    <w:rsid w:val="00A41C65"/>
    <w:rsid w:val="00A42FF2"/>
    <w:rsid w:val="00A61BAD"/>
    <w:rsid w:val="00A87B93"/>
    <w:rsid w:val="00B16B68"/>
    <w:rsid w:val="00B2185E"/>
    <w:rsid w:val="00B6212F"/>
    <w:rsid w:val="00B664C5"/>
    <w:rsid w:val="00BA4FFC"/>
    <w:rsid w:val="00C5417A"/>
    <w:rsid w:val="00C70824"/>
    <w:rsid w:val="00C714B0"/>
    <w:rsid w:val="00CC3E1E"/>
    <w:rsid w:val="00CF2DB8"/>
    <w:rsid w:val="00D32102"/>
    <w:rsid w:val="00D3611E"/>
    <w:rsid w:val="00D7359D"/>
    <w:rsid w:val="00D9537E"/>
    <w:rsid w:val="00DA5D27"/>
    <w:rsid w:val="00DF6E98"/>
    <w:rsid w:val="00E4006F"/>
    <w:rsid w:val="00EA250D"/>
    <w:rsid w:val="00EC3EED"/>
    <w:rsid w:val="00EE055B"/>
    <w:rsid w:val="00F048D7"/>
    <w:rsid w:val="00F13010"/>
    <w:rsid w:val="00F615E4"/>
    <w:rsid w:val="00F75A4A"/>
    <w:rsid w:val="00FA3EB9"/>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1321C"/>
    <w:pPr>
      <w:tabs>
        <w:tab w:val="center" w:pos="4680"/>
        <w:tab w:val="right" w:pos="9360"/>
      </w:tabs>
    </w:pPr>
  </w:style>
  <w:style w:type="character" w:customStyle="1" w:styleId="HeaderChar">
    <w:name w:val="Header Char"/>
    <w:basedOn w:val="DefaultParagraphFont"/>
    <w:link w:val="Header"/>
    <w:uiPriority w:val="99"/>
    <w:rsid w:val="0091321C"/>
    <w:rPr>
      <w:rFonts w:ascii="Helvetica" w:eastAsiaTheme="minorEastAsia" w:hAnsi="Helvetica"/>
      <w:sz w:val="20"/>
    </w:rPr>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styleId="Hyperlink">
    <w:name w:val="Hyperlink"/>
    <w:basedOn w:val="DefaultParagraphFont"/>
    <w:uiPriority w:val="99"/>
    <w:unhideWhenUsed/>
    <w:rsid w:val="00A42FF2"/>
    <w:rPr>
      <w:color w:val="0563C1" w:themeColor="hyperlink"/>
      <w:u w:val="single"/>
    </w:rPr>
  </w:style>
  <w:style w:type="character" w:styleId="UnresolvedMention">
    <w:name w:val="Unresolved Mention"/>
    <w:basedOn w:val="DefaultParagraphFont"/>
    <w:uiPriority w:val="99"/>
    <w:semiHidden/>
    <w:unhideWhenUsed/>
    <w:rsid w:val="00A42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10933">
      <w:bodyDiv w:val="1"/>
      <w:marLeft w:val="0"/>
      <w:marRight w:val="0"/>
      <w:marTop w:val="0"/>
      <w:marBottom w:val="0"/>
      <w:divBdr>
        <w:top w:val="none" w:sz="0" w:space="0" w:color="auto"/>
        <w:left w:val="none" w:sz="0" w:space="0" w:color="auto"/>
        <w:bottom w:val="none" w:sz="0" w:space="0" w:color="auto"/>
        <w:right w:val="none" w:sz="0" w:space="0" w:color="auto"/>
      </w:divBdr>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9706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ccconfer.zoom.us/j/371475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2979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Simon Pennington</cp:lastModifiedBy>
  <cp:revision>6</cp:revision>
  <cp:lastPrinted>2019-10-22T20:31:00Z</cp:lastPrinted>
  <dcterms:created xsi:type="dcterms:W3CDTF">2019-12-04T20:05:00Z</dcterms:created>
  <dcterms:modified xsi:type="dcterms:W3CDTF">2020-01-06T23:44:00Z</dcterms:modified>
  <cp:category/>
</cp:coreProperties>
</file>