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D611EB" w:rsidP="002B0944">
      <w:pPr>
        <w:pStyle w:val="Heading2"/>
        <w:jc w:val="center"/>
      </w:pPr>
      <w:r>
        <w:t>Student Instructional Assistant</w:t>
      </w:r>
      <w:r w:rsidR="00740E7A">
        <w:t xml:space="preserve"> (</w:t>
      </w:r>
      <w:r>
        <w:t xml:space="preserve">FH </w:t>
      </w:r>
      <w:r w:rsidR="002D1FC7">
        <w:t>STEM</w:t>
      </w:r>
      <w:bookmarkStart w:id="0" w:name="_GoBack"/>
      <w:bookmarkEnd w:id="0"/>
      <w:r>
        <w:t xml:space="preserve"> Center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BE7A8D" w:rsidRPr="000B0DF7" w:rsidRDefault="00707F33" w:rsidP="00BE7A8D">
      <w:pPr>
        <w:shd w:val="clear" w:color="auto" w:fill="FFFFFF"/>
        <w:rPr>
          <w:rFonts w:eastAsia="Times New Roman" w:cs="Helvetica"/>
          <w:color w:val="000000"/>
          <w:sz w:val="18"/>
          <w:szCs w:val="18"/>
        </w:rPr>
      </w:pPr>
      <w:r>
        <w:rPr>
          <w:rFonts w:eastAsia="Times New Roman" w:cs="Helvetica"/>
          <w:color w:val="000000"/>
          <w:sz w:val="18"/>
          <w:szCs w:val="18"/>
        </w:rPr>
        <w:t>General Duties supporting an instructional program, tutoring, assisting students or instructors with delivery of instruction; applies to all disciplines.</w:t>
      </w:r>
    </w:p>
    <w:p w:rsidR="00A64C2F" w:rsidRDefault="00A64C2F" w:rsidP="00A64C2F"/>
    <w:p w:rsidR="008A0492" w:rsidRDefault="008A0492" w:rsidP="008A0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job will be fully remote Fall Quarter and become either hybrid or fully on campus beginning Winter Quarter.</w:t>
      </w:r>
    </w:p>
    <w:p w:rsidR="008A0492" w:rsidRDefault="008A0492" w:rsidP="008A0492">
      <w:pPr>
        <w:rPr>
          <w:rFonts w:ascii="Arial" w:hAnsi="Arial" w:cs="Arial"/>
          <w:b/>
        </w:rPr>
      </w:pPr>
    </w:p>
    <w:p w:rsidR="008A0492" w:rsidRPr="00585F7C" w:rsidRDefault="008A0492" w:rsidP="008A0492">
      <w:pPr>
        <w:rPr>
          <w:rFonts w:ascii="Arial" w:hAnsi="Arial" w:cs="Arial"/>
          <w:b/>
        </w:rPr>
      </w:pPr>
      <w:r w:rsidRPr="00585F7C">
        <w:rPr>
          <w:rFonts w:ascii="Arial" w:hAnsi="Arial" w:cs="Arial"/>
          <w:b/>
        </w:rPr>
        <w:t xml:space="preserve">Specific job description details </w:t>
      </w:r>
      <w:r w:rsidRPr="00585F7C">
        <w:rPr>
          <w:rFonts w:ascii="Arial" w:hAnsi="Arial" w:cs="Arial"/>
        </w:rPr>
        <w:t>(</w:t>
      </w:r>
      <w:r>
        <w:rPr>
          <w:rFonts w:ascii="Arial" w:hAnsi="Arial" w:cs="Arial"/>
        </w:rPr>
        <w:t>while remote</w:t>
      </w:r>
      <w:r w:rsidRPr="00585F7C">
        <w:rPr>
          <w:rFonts w:ascii="Arial" w:hAnsi="Arial" w:cs="Arial"/>
        </w:rPr>
        <w:t>)</w:t>
      </w:r>
      <w:r w:rsidRPr="00585F7C">
        <w:rPr>
          <w:rFonts w:ascii="Arial" w:hAnsi="Arial" w:cs="Arial"/>
          <w:b/>
        </w:rPr>
        <w:t>: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pStyle w:val="ListParagraph"/>
        <w:numPr>
          <w:ilvl w:val="0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STEM Center Instructional Assistants working remotely are responsible for providing support services to Foothill College students as follows: 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 In-class tutoring: Attend class via ZOOM, and assist the Instructor within the role of embedded peer tutor, using appropriate online tutoring tools.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eastAsiaTheme="minorEastAsia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Supplemental Study Sessions: Schedule ZOOM sessions and lead supplemental study sessions, using tutoring tools appropriate for each study session.</w:t>
      </w:r>
    </w:p>
    <w:p w:rsidR="008A0492" w:rsidRPr="00585F7C" w:rsidRDefault="008A0492" w:rsidP="008A0492">
      <w:pPr>
        <w:pStyle w:val="ListParagraph"/>
        <w:numPr>
          <w:ilvl w:val="0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STEM Center Instructional Assistants will engage in the following activities: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Provide in-class tutoring, and facilitate weekly study sessions, via ZOOM, for Foothill College students seeking assistance with classes from the following Divisions: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Science-Technology-Engineering-Math, (STEM)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Business and Social Sciences, (BSS)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Fine Arts and Graphic Design</w:t>
      </w:r>
    </w:p>
    <w:p w:rsidR="008A0492" w:rsidRPr="00585F7C" w:rsidRDefault="008A0492" w:rsidP="008A0492">
      <w:pPr>
        <w:pStyle w:val="ListParagraph"/>
        <w:spacing w:after="160"/>
        <w:ind w:left="21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Continuously update Foothill College students registered in the </w:t>
      </w:r>
      <w:proofErr w:type="gramStart"/>
      <w:r w:rsidRPr="00585F7C">
        <w:rPr>
          <w:rFonts w:ascii="Arial" w:eastAsia="Cambria" w:hAnsi="Arial" w:cs="Arial"/>
          <w:sz w:val="20"/>
          <w:szCs w:val="20"/>
        </w:rPr>
        <w:t>class(</w:t>
      </w:r>
      <w:proofErr w:type="spellStart"/>
      <w:proofErr w:type="gramEnd"/>
      <w:r w:rsidRPr="00585F7C">
        <w:rPr>
          <w:rFonts w:ascii="Arial" w:eastAsia="Cambria" w:hAnsi="Arial" w:cs="Arial"/>
          <w:sz w:val="20"/>
          <w:szCs w:val="20"/>
        </w:rPr>
        <w:t>es</w:t>
      </w:r>
      <w:proofErr w:type="spellEnd"/>
      <w:r w:rsidRPr="00585F7C">
        <w:rPr>
          <w:rFonts w:ascii="Arial" w:eastAsia="Cambria" w:hAnsi="Arial" w:cs="Arial"/>
          <w:sz w:val="20"/>
          <w:szCs w:val="20"/>
        </w:rPr>
        <w:t>) you support about STEM Center services, policies, and your schedule.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lastRenderedPageBreak/>
        <w:t>During study-sessions, generate context-specific questions, assess student learning styles, prioritize needs and tasks, explain and model concepts or skills to students, and modify pedagogical approaches based on students’ unique learning styles;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Submit metrics for every study session you lead, as per process defined by the STEM Center program.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b/>
        </w:rPr>
      </w:pPr>
      <w:r w:rsidRPr="00585F7C">
        <w:rPr>
          <w:rFonts w:ascii="Arial" w:hAnsi="Arial" w:cs="Arial"/>
          <w:b/>
        </w:rPr>
        <w:t xml:space="preserve">Specific job description details </w:t>
      </w:r>
      <w:r w:rsidRPr="00585F7C">
        <w:rPr>
          <w:rFonts w:ascii="Arial" w:hAnsi="Arial" w:cs="Arial"/>
        </w:rPr>
        <w:t>(when on campus)</w:t>
      </w:r>
      <w:r w:rsidRPr="00585F7C">
        <w:rPr>
          <w:rFonts w:ascii="Arial" w:hAnsi="Arial" w:cs="Arial"/>
          <w:b/>
        </w:rPr>
        <w:t>: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pStyle w:val="ListParagraph"/>
        <w:numPr>
          <w:ilvl w:val="0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STEM Center Instructional Assistants working onsite are responsible for providing support services to Foothill College students as follows: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In-class Tutoring: Physically being present in the class and assisting the Instructor within the role of embedded peer tutor, using appropriate tutoring tools.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Supplemental Study Sessions: Scheduling and physically being present in the STEM Center (or another pre-approved location) to lead study </w:t>
      </w:r>
      <w:proofErr w:type="spellStart"/>
      <w:r w:rsidRPr="00585F7C">
        <w:rPr>
          <w:rFonts w:ascii="Arial" w:eastAsia="Cambria" w:hAnsi="Arial" w:cs="Arial"/>
          <w:sz w:val="20"/>
          <w:szCs w:val="20"/>
        </w:rPr>
        <w:t>study</w:t>
      </w:r>
      <w:proofErr w:type="spellEnd"/>
      <w:r w:rsidRPr="00585F7C">
        <w:rPr>
          <w:rFonts w:ascii="Arial" w:eastAsia="Cambria" w:hAnsi="Arial" w:cs="Arial"/>
          <w:sz w:val="20"/>
          <w:szCs w:val="20"/>
        </w:rPr>
        <w:t xml:space="preserve"> sessions, using tutoring tools appropriate for each study session.</w:t>
      </w:r>
    </w:p>
    <w:p w:rsidR="008A0492" w:rsidRPr="00585F7C" w:rsidRDefault="008A0492" w:rsidP="008A0492">
      <w:pPr>
        <w:pStyle w:val="ListParagraph"/>
        <w:numPr>
          <w:ilvl w:val="0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STEM Center Instructional Assistants will engage in the following activities: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Provide in-class tutoring, and facilitate weekly study sessions, via ZOOM, for Foothill College students seeking assistance with classes from the following Divisions: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Science-Technology-Engineering-Math, (STEM)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Business and Social Sciences, (BSS) </w:t>
      </w:r>
    </w:p>
    <w:p w:rsidR="008A0492" w:rsidRPr="00585F7C" w:rsidRDefault="008A0492" w:rsidP="008A0492">
      <w:pPr>
        <w:pStyle w:val="ListParagraph"/>
        <w:numPr>
          <w:ilvl w:val="2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Fine Arts and Graphic Design</w:t>
      </w:r>
    </w:p>
    <w:p w:rsidR="008A0492" w:rsidRPr="00585F7C" w:rsidRDefault="008A0492" w:rsidP="008A0492">
      <w:pPr>
        <w:pStyle w:val="ListParagraph"/>
        <w:spacing w:after="160"/>
        <w:ind w:left="21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 xml:space="preserve">Continuously update Foothill College students registered in the </w:t>
      </w:r>
      <w:proofErr w:type="gramStart"/>
      <w:r w:rsidRPr="00585F7C">
        <w:rPr>
          <w:rFonts w:ascii="Arial" w:eastAsia="Cambria" w:hAnsi="Arial" w:cs="Arial"/>
          <w:sz w:val="20"/>
          <w:szCs w:val="20"/>
        </w:rPr>
        <w:t>class(</w:t>
      </w:r>
      <w:proofErr w:type="spellStart"/>
      <w:proofErr w:type="gramEnd"/>
      <w:r w:rsidRPr="00585F7C">
        <w:rPr>
          <w:rFonts w:ascii="Arial" w:eastAsia="Cambria" w:hAnsi="Arial" w:cs="Arial"/>
          <w:sz w:val="20"/>
          <w:szCs w:val="20"/>
        </w:rPr>
        <w:t>es</w:t>
      </w:r>
      <w:proofErr w:type="spellEnd"/>
      <w:r w:rsidRPr="00585F7C">
        <w:rPr>
          <w:rFonts w:ascii="Arial" w:eastAsia="Cambria" w:hAnsi="Arial" w:cs="Arial"/>
          <w:sz w:val="20"/>
          <w:szCs w:val="20"/>
        </w:rPr>
        <w:t>) you support about STEM Center services, policies, and your schedule.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During study-sessions, generate context-specific questions, assess student learning styles, prioritize needs and tasks, explain and model concepts or skills to students, and modify pedagogical approaches based on students’ unique learning styles;</w:t>
      </w:r>
    </w:p>
    <w:p w:rsidR="008A0492" w:rsidRPr="00585F7C" w:rsidRDefault="008A0492" w:rsidP="008A0492">
      <w:pPr>
        <w:pStyle w:val="ListParagraph"/>
        <w:numPr>
          <w:ilvl w:val="1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Submit metrics for every study session led by the Instructional Assistant, as per process defined by the STEM Center program.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b/>
        </w:rPr>
      </w:pPr>
      <w:r w:rsidRPr="00585F7C">
        <w:rPr>
          <w:rFonts w:ascii="Arial" w:hAnsi="Arial" w:cs="Arial"/>
          <w:b/>
        </w:rPr>
        <w:t>Minimum qualifications:</w:t>
      </w:r>
      <w:r w:rsidRPr="00585F7C">
        <w:rPr>
          <w:rFonts w:ascii="Arial" w:hAnsi="Arial" w:cs="Arial"/>
          <w:b/>
        </w:rPr>
        <w:tab/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a Foothill College student, enrolled in at least 6 units;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available to enroll in PSE-61A: Tutor Training;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available to work at least 4 hours per week;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sz w:val="20"/>
          <w:szCs w:val="20"/>
        </w:rPr>
        <w:t>Have passed the class you are tutoring with a grade of B or higher;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Have a minimum overall Foothill College GPA of 3.0;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able to contribute to the development and presentation of workshops, information sessions, and other supplemental academic support services;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patient and have a strong desire to help students achieve their goals;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 xml:space="preserve">Be motivated to learn new skills; </w:t>
      </w:r>
    </w:p>
    <w:p w:rsidR="008A0492" w:rsidRPr="00585F7C" w:rsidRDefault="008A0492" w:rsidP="008A0492">
      <w:pPr>
        <w:pStyle w:val="ListParagraph"/>
        <w:numPr>
          <w:ilvl w:val="0"/>
          <w:numId w:val="1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Possess the ability to work with peers in one-on-one tutoring sessions, as well as the ability to speak in front of groups and present workshops;</w:t>
      </w:r>
    </w:p>
    <w:p w:rsidR="008A0492" w:rsidRPr="00585F7C" w:rsidRDefault="008A0492" w:rsidP="008A0492">
      <w:pPr>
        <w:pStyle w:val="ListParagraph"/>
        <w:numPr>
          <w:ilvl w:val="0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Demonstrate a strong understanding of the class you are tutoring;</w:t>
      </w:r>
    </w:p>
    <w:p w:rsidR="008A0492" w:rsidRPr="00585F7C" w:rsidRDefault="008A0492" w:rsidP="008A0492">
      <w:pPr>
        <w:pStyle w:val="ListParagraph"/>
        <w:numPr>
          <w:ilvl w:val="0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Possess time management and stress management skills, including the ability to balance the demands of employment with academic pursuits;</w:t>
      </w:r>
    </w:p>
    <w:p w:rsidR="008A0492" w:rsidRPr="00585F7C" w:rsidRDefault="008A0492" w:rsidP="008A0492">
      <w:pPr>
        <w:pStyle w:val="ListParagraph"/>
        <w:numPr>
          <w:ilvl w:val="0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Understand the importance of confidentiality regarding the students who seek academic support at the STEM Center;</w:t>
      </w:r>
    </w:p>
    <w:p w:rsidR="008A0492" w:rsidRPr="00585F7C" w:rsidRDefault="008A0492" w:rsidP="008A0492">
      <w:pPr>
        <w:pStyle w:val="ListParagraph"/>
        <w:numPr>
          <w:ilvl w:val="0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Have an understanding of, sensitivity to, and respect for diverse academic, socio-economic, ethnic, religious, linguistic, and cultural backgrounds, disability, and sexual orientation of students and staff;</w:t>
      </w:r>
    </w:p>
    <w:p w:rsidR="008A0492" w:rsidRPr="00585F7C" w:rsidRDefault="008A0492" w:rsidP="008A0492">
      <w:pPr>
        <w:pStyle w:val="ListParagraph"/>
        <w:numPr>
          <w:ilvl w:val="0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  <w:u w:val="single"/>
        </w:rPr>
        <w:t>For remote tutoring sessions (Fall 2021)</w:t>
      </w: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 xml:space="preserve">: </w:t>
      </w:r>
    </w:p>
    <w:p w:rsidR="008A0492" w:rsidRPr="00585F7C" w:rsidRDefault="008A0492" w:rsidP="008A0492">
      <w:pPr>
        <w:pStyle w:val="ListParagraph"/>
        <w:numPr>
          <w:ilvl w:val="1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Have access to a computer and reliable internet connection for remote tutoring sessions via Zoom.</w:t>
      </w:r>
    </w:p>
    <w:p w:rsidR="008A0492" w:rsidRPr="00585F7C" w:rsidRDefault="008A0492" w:rsidP="008A0492">
      <w:pPr>
        <w:pStyle w:val="ListParagraph"/>
        <w:numPr>
          <w:ilvl w:val="1"/>
          <w:numId w:val="1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Be physically located in California when working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b/>
        </w:rPr>
      </w:pPr>
      <w:r w:rsidRPr="00585F7C">
        <w:rPr>
          <w:rFonts w:ascii="Arial" w:hAnsi="Arial" w:cs="Arial"/>
          <w:b/>
        </w:rPr>
        <w:lastRenderedPageBreak/>
        <w:t xml:space="preserve">Preferred qualifications: </w:t>
      </w:r>
    </w:p>
    <w:p w:rsidR="008A0492" w:rsidRPr="00585F7C" w:rsidRDefault="008A0492" w:rsidP="008A0492">
      <w:pPr>
        <w:pStyle w:val="ListParagraph"/>
        <w:numPr>
          <w:ilvl w:val="0"/>
          <w:numId w:val="1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Experience working with peers in collaborative learning environments;</w:t>
      </w:r>
    </w:p>
    <w:p w:rsidR="008A0492" w:rsidRPr="00585F7C" w:rsidRDefault="008A0492" w:rsidP="008A0492">
      <w:pPr>
        <w:pStyle w:val="ListParagraph"/>
        <w:numPr>
          <w:ilvl w:val="0"/>
          <w:numId w:val="11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Experience working with individuals from diverse ethnic, racial, socio-economic, academic, linguistic, and cultural backgrounds, especially first generation college students;</w:t>
      </w:r>
    </w:p>
    <w:p w:rsidR="008A0492" w:rsidRPr="00585F7C" w:rsidRDefault="008A0492" w:rsidP="008A0492">
      <w:pPr>
        <w:pStyle w:val="ListParagraph"/>
        <w:numPr>
          <w:ilvl w:val="0"/>
          <w:numId w:val="1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="Cambria" w:hAnsi="Arial" w:cs="Arial"/>
          <w:color w:val="000000" w:themeColor="text1"/>
          <w:sz w:val="20"/>
          <w:szCs w:val="20"/>
        </w:rPr>
        <w:t>Experience working in an office environment.</w:t>
      </w: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sz w:val="20"/>
          <w:szCs w:val="20"/>
        </w:rPr>
      </w:pPr>
    </w:p>
    <w:p w:rsidR="008A0492" w:rsidRPr="00585F7C" w:rsidRDefault="008A0492" w:rsidP="008A0492">
      <w:pPr>
        <w:rPr>
          <w:rFonts w:ascii="Arial" w:hAnsi="Arial" w:cs="Arial"/>
          <w:b/>
          <w:sz w:val="20"/>
          <w:szCs w:val="20"/>
        </w:rPr>
      </w:pPr>
      <w:r w:rsidRPr="00585F7C">
        <w:rPr>
          <w:rFonts w:ascii="Arial" w:hAnsi="Arial" w:cs="Arial"/>
          <w:b/>
          <w:sz w:val="20"/>
          <w:szCs w:val="20"/>
        </w:rPr>
        <w:t>Specify for each quarter whether the job will be fully remote, on campus, or a hybrid:</w:t>
      </w:r>
    </w:p>
    <w:p w:rsidR="008A0492" w:rsidRPr="00585F7C" w:rsidRDefault="008A0492" w:rsidP="008A0492">
      <w:pPr>
        <w:rPr>
          <w:rFonts w:ascii="Arial" w:hAnsi="Arial" w:cs="Arial"/>
          <w:b/>
          <w:sz w:val="20"/>
          <w:szCs w:val="20"/>
        </w:rPr>
      </w:pP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Theme="minorEastAsia" w:hAnsi="Arial" w:cs="Arial"/>
          <w:color w:val="000000" w:themeColor="text1"/>
          <w:sz w:val="20"/>
          <w:szCs w:val="20"/>
        </w:rPr>
        <w:t>Fall 2021: fully remote</w:t>
      </w: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Theme="minorEastAsia" w:hAnsi="Arial" w:cs="Arial"/>
          <w:color w:val="000000" w:themeColor="text1"/>
          <w:sz w:val="20"/>
          <w:szCs w:val="20"/>
        </w:rPr>
        <w:t>Winter 2022: hybrid</w:t>
      </w: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585F7C">
        <w:rPr>
          <w:rFonts w:ascii="Arial" w:eastAsiaTheme="minorEastAsia" w:hAnsi="Arial" w:cs="Arial"/>
          <w:color w:val="000000" w:themeColor="text1"/>
          <w:sz w:val="20"/>
          <w:szCs w:val="20"/>
        </w:rPr>
        <w:t>Spring 2022: hybrid</w:t>
      </w:r>
    </w:p>
    <w:p w:rsidR="008A0492" w:rsidRPr="008A0492" w:rsidRDefault="008A0492" w:rsidP="008A0492">
      <w:pPr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:rsidR="00E82AAE" w:rsidRDefault="00E82AAE" w:rsidP="00E82AAE">
      <w:pPr>
        <w:pStyle w:val="Heading3"/>
      </w:pPr>
    </w:p>
    <w:p w:rsidR="00E82AAE" w:rsidRDefault="00E82AAE" w:rsidP="00E82AAE">
      <w:pPr>
        <w:pStyle w:val="Heading3"/>
      </w:pPr>
    </w:p>
    <w:p w:rsidR="00E82AAE" w:rsidRDefault="00E82AAE" w:rsidP="00E82AAE">
      <w:r>
        <w:t xml:space="preserve">This position is for </w:t>
      </w:r>
      <w:proofErr w:type="gramStart"/>
      <w:r>
        <w:t>Fall</w:t>
      </w:r>
      <w:proofErr w:type="gramEnd"/>
      <w:r>
        <w:t xml:space="preserve">, Winter, and Spring Quarters. </w:t>
      </w:r>
      <w:r w:rsidR="008A0492">
        <w:t>Applications will be accepted for Fall Quarter beginning July 23, 2021.</w:t>
      </w:r>
    </w:p>
    <w:p w:rsidR="008A0492" w:rsidRDefault="008A0492" w:rsidP="00E82AAE"/>
    <w:p w:rsidR="00E82AAE" w:rsidRPr="00E82AAE" w:rsidRDefault="008A0492" w:rsidP="00E82AAE">
      <w:r>
        <w:t>Salary for this position is $19.42/hour.</w:t>
      </w:r>
    </w:p>
    <w:p w:rsidR="001B3280" w:rsidRDefault="001B3280" w:rsidP="001B7A86">
      <w:pPr>
        <w:pStyle w:val="Heading2"/>
      </w:pPr>
    </w:p>
    <w:p w:rsidR="00E82AAE" w:rsidRPr="00E82AAE" w:rsidRDefault="00E82AAE" w:rsidP="00E82AAE"/>
    <w:p w:rsidR="001B7A86" w:rsidRDefault="001B7A86" w:rsidP="008A0492">
      <w:pPr>
        <w:pStyle w:val="Heading2"/>
        <w:jc w:val="center"/>
      </w:pPr>
      <w: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8A0492">
        <w:rPr>
          <w:rFonts w:ascii="Arial" w:eastAsia="Times New Roman" w:hAnsi="Arial" w:cs="Arial"/>
          <w:color w:val="333333"/>
          <w:sz w:val="20"/>
          <w:szCs w:val="20"/>
        </w:rPr>
        <w:t xml:space="preserve">follow the STEM Center Student Employment Application Process. </w:t>
      </w:r>
    </w:p>
    <w:p w:rsidR="006763B0" w:rsidRDefault="006763B0" w:rsidP="006763B0"/>
    <w:p w:rsidR="008A0492" w:rsidRDefault="008A0492" w:rsidP="008A0492">
      <w:pPr>
        <w:ind w:left="720"/>
        <w:rPr>
          <w:rFonts w:ascii="Arial" w:eastAsia="Arial" w:hAnsi="Arial" w:cs="Arial"/>
          <w:color w:val="000000" w:themeColor="text1"/>
          <w:highlight w:val="yellow"/>
        </w:rPr>
      </w:pPr>
      <w:r w:rsidRPr="008A0492">
        <w:rPr>
          <w:rFonts w:ascii="Arial" w:eastAsia="Arial" w:hAnsi="Arial" w:cs="Arial"/>
          <w:color w:val="000000" w:themeColor="text1"/>
          <w:highlight w:val="yellow"/>
        </w:rPr>
        <w:t xml:space="preserve">To access the STEM Center Student Employment Application Process, </w:t>
      </w:r>
      <w:r w:rsidRPr="008A0492">
        <w:rPr>
          <w:rFonts w:ascii="Arial" w:eastAsia="Arial" w:hAnsi="Arial" w:cs="Arial"/>
          <w:b/>
          <w:bCs/>
          <w:color w:val="000000" w:themeColor="text1"/>
          <w:highlight w:val="yellow"/>
        </w:rPr>
        <w:t>students must be registered at Foothill College</w:t>
      </w:r>
      <w:r w:rsidRPr="008A0492">
        <w:rPr>
          <w:rFonts w:ascii="Arial" w:eastAsia="Arial" w:hAnsi="Arial" w:cs="Arial"/>
          <w:color w:val="000000" w:themeColor="text1"/>
          <w:highlight w:val="yellow"/>
        </w:rPr>
        <w:t>, then follow directions</w:t>
      </w:r>
      <w:r>
        <w:rPr>
          <w:rFonts w:ascii="Arial" w:eastAsia="Arial" w:hAnsi="Arial" w:cs="Arial"/>
          <w:color w:val="000000" w:themeColor="text1"/>
          <w:highlight w:val="yellow"/>
        </w:rPr>
        <w:t xml:space="preserve"> at the following link at:</w:t>
      </w:r>
    </w:p>
    <w:p w:rsidR="008A0492" w:rsidRDefault="008A0492" w:rsidP="008A0492">
      <w:pPr>
        <w:ind w:left="720"/>
        <w:rPr>
          <w:rFonts w:ascii="Arial" w:eastAsia="Arial" w:hAnsi="Arial" w:cs="Arial"/>
          <w:color w:val="000000" w:themeColor="text1"/>
          <w:highlight w:val="yellow"/>
        </w:rPr>
      </w:pPr>
    </w:p>
    <w:p w:rsidR="008A0492" w:rsidRPr="008A0492" w:rsidRDefault="00BA649E" w:rsidP="008A0492">
      <w:pPr>
        <w:ind w:left="720"/>
        <w:rPr>
          <w:rFonts w:ascii="Arial" w:hAnsi="Arial" w:cs="Arial"/>
          <w:b/>
        </w:rPr>
      </w:pPr>
      <w:hyperlink r:id="rId8">
        <w:r w:rsidR="008A0492" w:rsidRPr="008A0492">
          <w:rPr>
            <w:rStyle w:val="Hyperlink"/>
            <w:rFonts w:eastAsia="Arial" w:cs="Arial"/>
            <w:b/>
            <w:sz w:val="24"/>
            <w:highlight w:val="yellow"/>
          </w:rPr>
          <w:t>https://foothillcollege.instructure.com/courses/3008/pages/7-stem-student-employment</w:t>
        </w:r>
      </w:hyperlink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9E" w:rsidRDefault="00BA649E" w:rsidP="00025E4A">
      <w:r>
        <w:separator/>
      </w:r>
    </w:p>
  </w:endnote>
  <w:endnote w:type="continuationSeparator" w:id="0">
    <w:p w:rsidR="00BA649E" w:rsidRDefault="00BA649E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9E" w:rsidRDefault="00BA649E" w:rsidP="00025E4A">
      <w:r>
        <w:separator/>
      </w:r>
    </w:p>
  </w:footnote>
  <w:footnote w:type="continuationSeparator" w:id="0">
    <w:p w:rsidR="00BA649E" w:rsidRDefault="00BA649E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96979"/>
    <w:multiLevelType w:val="hybridMultilevel"/>
    <w:tmpl w:val="40F0B16A"/>
    <w:lvl w:ilvl="0" w:tplc="DBC24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C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4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0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7306D"/>
    <w:multiLevelType w:val="hybridMultilevel"/>
    <w:tmpl w:val="09D44990"/>
    <w:lvl w:ilvl="0" w:tplc="B00E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4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4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C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0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C1F7B"/>
    <w:multiLevelType w:val="hybridMultilevel"/>
    <w:tmpl w:val="F04AD056"/>
    <w:lvl w:ilvl="0" w:tplc="FFC8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8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0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8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E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2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F2641"/>
    <w:multiLevelType w:val="hybridMultilevel"/>
    <w:tmpl w:val="A18A9384"/>
    <w:lvl w:ilvl="0" w:tplc="D672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D1FC7"/>
    <w:rsid w:val="002F2C82"/>
    <w:rsid w:val="00316D19"/>
    <w:rsid w:val="004763F3"/>
    <w:rsid w:val="005067C5"/>
    <w:rsid w:val="00584AFE"/>
    <w:rsid w:val="00596B21"/>
    <w:rsid w:val="005F0F26"/>
    <w:rsid w:val="006763B0"/>
    <w:rsid w:val="0068340E"/>
    <w:rsid w:val="00707F33"/>
    <w:rsid w:val="00720600"/>
    <w:rsid w:val="00740E7A"/>
    <w:rsid w:val="007833EC"/>
    <w:rsid w:val="00793964"/>
    <w:rsid w:val="007A58CC"/>
    <w:rsid w:val="00851E5A"/>
    <w:rsid w:val="00870143"/>
    <w:rsid w:val="008A0492"/>
    <w:rsid w:val="008D1AE3"/>
    <w:rsid w:val="008D3636"/>
    <w:rsid w:val="009A1730"/>
    <w:rsid w:val="009C7F1D"/>
    <w:rsid w:val="009E0572"/>
    <w:rsid w:val="009E1B4F"/>
    <w:rsid w:val="009F6008"/>
    <w:rsid w:val="00A13288"/>
    <w:rsid w:val="00A64C2F"/>
    <w:rsid w:val="00B04B48"/>
    <w:rsid w:val="00BA649E"/>
    <w:rsid w:val="00BE7A8D"/>
    <w:rsid w:val="00C262D7"/>
    <w:rsid w:val="00CB3ECC"/>
    <w:rsid w:val="00D24296"/>
    <w:rsid w:val="00D611EB"/>
    <w:rsid w:val="00DD4BDE"/>
    <w:rsid w:val="00DD670F"/>
    <w:rsid w:val="00DE2CD6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hillcollege.instructure.com/courses/3008/pages/7-stem-student-employmen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4</TotalTime>
  <Pages>4</Pages>
  <Words>1209</Words>
  <Characters>6944</Characters>
  <Application>Microsoft Office Word</Application>
  <DocSecurity>0</DocSecurity>
  <Lines>165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8058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4</cp:revision>
  <dcterms:created xsi:type="dcterms:W3CDTF">2021-07-27T19:27:00Z</dcterms:created>
  <dcterms:modified xsi:type="dcterms:W3CDTF">2021-07-27T19:43:00Z</dcterms:modified>
</cp:coreProperties>
</file>