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Default Extension="emf" ContentType="image/x-emf"/>
  <Override PartName="/word/fontTable.xml" ContentType="application/vnd.openxmlformats-officedocument.wordprocessingml.fontTable+xml"/>
  <Override PartName="/docProps/app.xml" ContentType="application/vnd.openxmlformats-officedocument.extended-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4E" w:rsidRDefault="00B94F4E" w:rsidP="00B94F4E">
      <w:pPr>
        <w:pStyle w:val="Title"/>
        <w:tabs>
          <w:tab w:val="left" w:pos="90"/>
        </w:tabs>
        <w:jc w:val="left"/>
        <w:rPr>
          <w:szCs w:val="20"/>
        </w:rPr>
      </w:pPr>
    </w:p>
    <w:p w:rsidR="009F3B2D" w:rsidRPr="00B94F4E" w:rsidRDefault="009F3B2D" w:rsidP="00B94F4E">
      <w:pPr>
        <w:pStyle w:val="Title"/>
        <w:tabs>
          <w:tab w:val="left" w:pos="90"/>
        </w:tabs>
        <w:jc w:val="left"/>
        <w:rPr>
          <w:szCs w:val="20"/>
        </w:rPr>
      </w:pPr>
    </w:p>
    <w:p w:rsidR="00B94F4E" w:rsidRDefault="00B94F4E" w:rsidP="00B94F4E">
      <w:pPr>
        <w:tabs>
          <w:tab w:val="left" w:pos="90"/>
        </w:tabs>
        <w:jc w:val="center"/>
      </w:pPr>
    </w:p>
    <w:p w:rsidR="00B94F4E" w:rsidRPr="00B94F4E" w:rsidRDefault="00B94F4E" w:rsidP="00B94F4E">
      <w:pPr>
        <w:tabs>
          <w:tab w:val="left" w:pos="90"/>
        </w:tabs>
        <w:jc w:val="center"/>
        <w:rPr>
          <w:b/>
          <w:sz w:val="26"/>
        </w:rPr>
      </w:pPr>
      <w:r w:rsidRPr="00B94F4E">
        <w:rPr>
          <w:b/>
          <w:sz w:val="26"/>
        </w:rPr>
        <w:t>ASFC Mission Based Budgeting Guidelines</w:t>
      </w:r>
    </w:p>
    <w:p w:rsidR="00B94F4E" w:rsidRDefault="009749E9" w:rsidP="00B94F4E">
      <w:pPr>
        <w:tabs>
          <w:tab w:val="left" w:pos="90"/>
        </w:tabs>
        <w:jc w:val="center"/>
        <w:rPr>
          <w:i/>
          <w:sz w:val="26"/>
        </w:rPr>
      </w:pPr>
      <w:r>
        <w:rPr>
          <w:i/>
          <w:sz w:val="26"/>
        </w:rPr>
        <w:t xml:space="preserve">For </w:t>
      </w:r>
      <w:proofErr w:type="gramStart"/>
      <w:r>
        <w:rPr>
          <w:i/>
          <w:sz w:val="26"/>
        </w:rPr>
        <w:t>Fiscal Year</w:t>
      </w:r>
      <w:proofErr w:type="gramEnd"/>
      <w:r>
        <w:rPr>
          <w:i/>
          <w:sz w:val="26"/>
        </w:rPr>
        <w:t xml:space="preserve"> 2013-2014</w:t>
      </w:r>
    </w:p>
    <w:p w:rsidR="00B94F4E" w:rsidRPr="00B94F4E" w:rsidRDefault="00B94F4E" w:rsidP="00B94F4E">
      <w:pPr>
        <w:tabs>
          <w:tab w:val="left" w:pos="90"/>
        </w:tabs>
        <w:jc w:val="center"/>
        <w:rPr>
          <w:i/>
          <w:sz w:val="26"/>
        </w:rPr>
      </w:pPr>
    </w:p>
    <w:p w:rsidR="00B94F4E" w:rsidRPr="00B94F4E" w:rsidRDefault="00B94F4E" w:rsidP="00B94F4E">
      <w:pPr>
        <w:tabs>
          <w:tab w:val="left" w:pos="90"/>
        </w:tabs>
        <w:jc w:val="center"/>
        <w:rPr>
          <w:sz w:val="26"/>
        </w:rPr>
      </w:pP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  <w:r w:rsidRPr="00B94F4E">
        <w:rPr>
          <w:sz w:val="26"/>
        </w:rPr>
        <w:t>Mission:</w:t>
      </w: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  <w:r w:rsidRPr="00B94F4E">
        <w:rPr>
          <w:sz w:val="26"/>
        </w:rPr>
        <w:t>The Purpose of our organization is to represent and serve the students and community of Foothill College,</w:t>
      </w:r>
      <w:r>
        <w:rPr>
          <w:sz w:val="26"/>
        </w:rPr>
        <w:t xml:space="preserve"> </w:t>
      </w:r>
      <w:r w:rsidRPr="00B94F4E">
        <w:rPr>
          <w:sz w:val="26"/>
        </w:rPr>
        <w:t>as stated in our constitution: The Purpose of the Associated Students of Foothill College shall be to</w:t>
      </w:r>
      <w:r>
        <w:rPr>
          <w:sz w:val="26"/>
        </w:rPr>
        <w:t xml:space="preserve"> </w:t>
      </w:r>
      <w:r w:rsidRPr="00B94F4E">
        <w:rPr>
          <w:sz w:val="26"/>
        </w:rPr>
        <w:t xml:space="preserve">provide for the material, social and governmental welfare of the students of Foothill College. </w:t>
      </w: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  <w:r w:rsidRPr="00B94F4E">
        <w:rPr>
          <w:sz w:val="26"/>
        </w:rPr>
        <w:t>Vision:</w:t>
      </w: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  <w:r w:rsidRPr="00B94F4E">
        <w:rPr>
          <w:sz w:val="26"/>
        </w:rPr>
        <w:t>The Associated Students of Foothill College will strive to:</w:t>
      </w:r>
    </w:p>
    <w:p w:rsidR="00B94F4E" w:rsidRPr="00B94F4E" w:rsidRDefault="00B94F4E" w:rsidP="00B94F4E">
      <w:pPr>
        <w:tabs>
          <w:tab w:val="left" w:pos="90"/>
        </w:tabs>
        <w:rPr>
          <w:sz w:val="26"/>
        </w:rPr>
      </w:pPr>
    </w:p>
    <w:p w:rsidR="00B94F4E" w:rsidRPr="00B94F4E" w:rsidRDefault="00B94F4E" w:rsidP="00D8012D">
      <w:pPr>
        <w:tabs>
          <w:tab w:val="left" w:pos="90"/>
        </w:tabs>
        <w:ind w:left="540"/>
        <w:rPr>
          <w:sz w:val="26"/>
        </w:rPr>
      </w:pPr>
      <w:r w:rsidRPr="00B94F4E">
        <w:rPr>
          <w:sz w:val="26"/>
        </w:rPr>
        <w:t>1. Be a professional organization that is visible, accessible and proactive on beh</w:t>
      </w:r>
      <w:r w:rsidR="00C263FD">
        <w:rPr>
          <w:sz w:val="26"/>
        </w:rPr>
        <w:t>alf of Foothill College community</w:t>
      </w:r>
      <w:r w:rsidRPr="00B94F4E">
        <w:rPr>
          <w:sz w:val="26"/>
        </w:rPr>
        <w:t>.</w:t>
      </w:r>
    </w:p>
    <w:p w:rsidR="00B94F4E" w:rsidRPr="00B94F4E" w:rsidRDefault="00B94F4E" w:rsidP="00D8012D">
      <w:pPr>
        <w:tabs>
          <w:tab w:val="left" w:pos="90"/>
        </w:tabs>
        <w:ind w:left="540"/>
        <w:rPr>
          <w:sz w:val="26"/>
        </w:rPr>
      </w:pPr>
      <w:r w:rsidRPr="00B94F4E">
        <w:rPr>
          <w:sz w:val="26"/>
        </w:rPr>
        <w:t>2. Participate meaningfully in all aspects of shared governance and actively a</w:t>
      </w:r>
      <w:r w:rsidR="00983E76">
        <w:rPr>
          <w:sz w:val="26"/>
        </w:rPr>
        <w:t>dvocate the student perspective by collaborating</w:t>
      </w:r>
      <w:r w:rsidR="00983E76" w:rsidRPr="00345972">
        <w:rPr>
          <w:sz w:val="26"/>
        </w:rPr>
        <w:t xml:space="preserve"> with constituen</w:t>
      </w:r>
      <w:r w:rsidR="00983E76">
        <w:rPr>
          <w:sz w:val="26"/>
        </w:rPr>
        <w:t>cies’</w:t>
      </w:r>
      <w:r w:rsidR="00983E76" w:rsidRPr="00345972">
        <w:rPr>
          <w:sz w:val="26"/>
        </w:rPr>
        <w:t xml:space="preserve"> district wide</w:t>
      </w:r>
      <w:r w:rsidR="00983E76">
        <w:rPr>
          <w:sz w:val="26"/>
        </w:rPr>
        <w:t xml:space="preserve"> in hopes of achieving</w:t>
      </w:r>
      <w:r w:rsidR="00983E76" w:rsidRPr="00345972">
        <w:rPr>
          <w:sz w:val="26"/>
        </w:rPr>
        <w:t xml:space="preserve"> goals of mutual interests.</w:t>
      </w:r>
    </w:p>
    <w:p w:rsidR="00B94F4E" w:rsidRPr="00B94F4E" w:rsidRDefault="00983E76" w:rsidP="00D8012D">
      <w:pPr>
        <w:tabs>
          <w:tab w:val="left" w:pos="90"/>
        </w:tabs>
        <w:ind w:left="540"/>
        <w:rPr>
          <w:sz w:val="26"/>
        </w:rPr>
      </w:pPr>
      <w:r>
        <w:rPr>
          <w:sz w:val="26"/>
        </w:rPr>
        <w:t>3. Promote</w:t>
      </w:r>
      <w:r w:rsidR="00B94F4E" w:rsidRPr="00B94F4E">
        <w:rPr>
          <w:sz w:val="26"/>
        </w:rPr>
        <w:t xml:space="preserve"> relationships with other campus constituencies and state, national, and international organizations that enhance our standing as a student centered organization.</w:t>
      </w:r>
    </w:p>
    <w:p w:rsidR="00B94F4E" w:rsidRPr="00B94F4E" w:rsidRDefault="00B94F4E" w:rsidP="00976BCB">
      <w:pPr>
        <w:tabs>
          <w:tab w:val="left" w:pos="90"/>
        </w:tabs>
        <w:ind w:left="540"/>
        <w:rPr>
          <w:sz w:val="26"/>
        </w:rPr>
      </w:pPr>
      <w:r w:rsidRPr="00B94F4E">
        <w:rPr>
          <w:sz w:val="26"/>
        </w:rPr>
        <w:t>4. Actively participate in Foothill College’s effort towards recruitment, retention and success of its students.</w:t>
      </w:r>
    </w:p>
    <w:p w:rsidR="00B94F4E" w:rsidRPr="00B94F4E" w:rsidRDefault="00D94E7F" w:rsidP="00D8012D">
      <w:pPr>
        <w:tabs>
          <w:tab w:val="left" w:pos="90"/>
        </w:tabs>
        <w:ind w:left="540"/>
        <w:rPr>
          <w:sz w:val="26"/>
        </w:rPr>
      </w:pPr>
      <w:r>
        <w:rPr>
          <w:sz w:val="26"/>
        </w:rPr>
        <w:t>5</w:t>
      </w:r>
      <w:r w:rsidR="00B94F4E" w:rsidRPr="00B94F4E">
        <w:rPr>
          <w:sz w:val="26"/>
        </w:rPr>
        <w:t>. Continue active leadership in the development of the Campus Center, the Foothill College main campus and teaching facilities as resources for the students and the community.</w:t>
      </w:r>
    </w:p>
    <w:p w:rsidR="00B94F4E" w:rsidRPr="00B94F4E" w:rsidRDefault="00D94E7F" w:rsidP="00D8012D">
      <w:pPr>
        <w:tabs>
          <w:tab w:val="left" w:pos="90"/>
        </w:tabs>
        <w:ind w:left="540"/>
        <w:rPr>
          <w:sz w:val="26"/>
        </w:rPr>
      </w:pPr>
      <w:r>
        <w:rPr>
          <w:sz w:val="26"/>
        </w:rPr>
        <w:t>6</w:t>
      </w:r>
      <w:r w:rsidR="00B94F4E" w:rsidRPr="00B94F4E">
        <w:rPr>
          <w:sz w:val="26"/>
        </w:rPr>
        <w:t>. Advocate through campus governances for improved technological support for student instruction and services.</w:t>
      </w:r>
    </w:p>
    <w:p w:rsidR="00B94F4E" w:rsidRDefault="00D94E7F" w:rsidP="00D8012D">
      <w:pPr>
        <w:tabs>
          <w:tab w:val="left" w:pos="90"/>
        </w:tabs>
        <w:ind w:left="540"/>
        <w:rPr>
          <w:sz w:val="26"/>
        </w:rPr>
      </w:pPr>
      <w:r>
        <w:rPr>
          <w:sz w:val="26"/>
        </w:rPr>
        <w:t>7</w:t>
      </w:r>
      <w:r w:rsidR="00B94F4E" w:rsidRPr="00B94F4E">
        <w:rPr>
          <w:sz w:val="26"/>
        </w:rPr>
        <w:t>. Actively participate in the districts mission to reach out our surrounding community and take measures to implement the ASFC Mission to serve the community.</w:t>
      </w:r>
      <w:r>
        <w:rPr>
          <w:sz w:val="26"/>
        </w:rPr>
        <w:br/>
        <w:t>8</w:t>
      </w:r>
      <w:r w:rsidR="00622740">
        <w:rPr>
          <w:sz w:val="26"/>
        </w:rPr>
        <w:t>. Maintain</w:t>
      </w:r>
      <w:r w:rsidR="00622740" w:rsidRPr="00345972">
        <w:rPr>
          <w:sz w:val="26"/>
        </w:rPr>
        <w:t xml:space="preserve"> a financial agenda that is fiscally responsible while supporting the needs and interests of the students of Foothill College.</w:t>
      </w:r>
    </w:p>
    <w:p w:rsidR="00976BCB" w:rsidRDefault="00D94E7F" w:rsidP="00D8012D">
      <w:pPr>
        <w:tabs>
          <w:tab w:val="left" w:pos="90"/>
        </w:tabs>
        <w:ind w:left="540"/>
        <w:rPr>
          <w:sz w:val="26"/>
        </w:rPr>
      </w:pPr>
      <w:r>
        <w:rPr>
          <w:sz w:val="26"/>
        </w:rPr>
        <w:t>9</w:t>
      </w:r>
      <w:r w:rsidR="00976BCB">
        <w:rPr>
          <w:sz w:val="26"/>
        </w:rPr>
        <w:t>. Continue active involvement in promoting multicultural awareness.</w:t>
      </w:r>
    </w:p>
    <w:p w:rsidR="00C263FD" w:rsidRDefault="00D94E7F" w:rsidP="00D8012D">
      <w:pPr>
        <w:tabs>
          <w:tab w:val="left" w:pos="90"/>
        </w:tabs>
        <w:ind w:left="540"/>
        <w:rPr>
          <w:sz w:val="26"/>
        </w:rPr>
      </w:pPr>
      <w:r>
        <w:rPr>
          <w:sz w:val="26"/>
        </w:rPr>
        <w:t>10</w:t>
      </w:r>
      <w:r w:rsidR="00C263FD">
        <w:rPr>
          <w:sz w:val="26"/>
        </w:rPr>
        <w:t xml:space="preserve">. </w:t>
      </w:r>
      <w:r w:rsidR="00C263FD" w:rsidRPr="00345972">
        <w:rPr>
          <w:sz w:val="26"/>
        </w:rPr>
        <w:t>Encourage funding by the campus and district of those programs and services that are fundamental to the education of all Foothill College students.</w:t>
      </w:r>
    </w:p>
    <w:p w:rsidR="00C263FD" w:rsidRDefault="00D94E7F" w:rsidP="00C263FD">
      <w:pPr>
        <w:ind w:left="540"/>
        <w:rPr>
          <w:sz w:val="26"/>
        </w:rPr>
      </w:pPr>
      <w:r>
        <w:rPr>
          <w:sz w:val="26"/>
        </w:rPr>
        <w:t>11</w:t>
      </w:r>
      <w:r w:rsidR="00C263FD">
        <w:rPr>
          <w:sz w:val="26"/>
        </w:rPr>
        <w:t xml:space="preserve">. </w:t>
      </w:r>
      <w:r w:rsidR="00C263FD" w:rsidRPr="00345972">
        <w:rPr>
          <w:sz w:val="26"/>
        </w:rPr>
        <w:t>Seek opportunities for increases in revenue generation through student initiatives.</w:t>
      </w:r>
    </w:p>
    <w:p w:rsidR="00C263FD" w:rsidRDefault="00D94E7F" w:rsidP="00C263FD">
      <w:pPr>
        <w:ind w:left="540"/>
        <w:rPr>
          <w:sz w:val="26"/>
        </w:rPr>
      </w:pPr>
      <w:r>
        <w:rPr>
          <w:sz w:val="26"/>
        </w:rPr>
        <w:t>12</w:t>
      </w:r>
      <w:r w:rsidR="00C263FD">
        <w:rPr>
          <w:sz w:val="26"/>
        </w:rPr>
        <w:t>. Improve the marketing efforts to increase visibility of the benefits of the student body owl card.</w:t>
      </w:r>
    </w:p>
    <w:p w:rsidR="00D94E7F" w:rsidRDefault="00D94E7F" w:rsidP="00C263FD">
      <w:pPr>
        <w:ind w:left="540"/>
        <w:rPr>
          <w:sz w:val="26"/>
        </w:rPr>
      </w:pPr>
      <w:r>
        <w:rPr>
          <w:sz w:val="26"/>
        </w:rPr>
        <w:t>13. Incorporate a culture of academic and personal integrity on campus.</w:t>
      </w:r>
    </w:p>
    <w:p w:rsidR="00DD3459" w:rsidRDefault="00DD3459" w:rsidP="00952CE3">
      <w:pPr>
        <w:rPr>
          <w:sz w:val="26"/>
        </w:rPr>
      </w:pPr>
    </w:p>
    <w:p w:rsidR="00D8012D" w:rsidRPr="00345972" w:rsidRDefault="00D8012D" w:rsidP="00952CE3">
      <w:pPr>
        <w:rPr>
          <w:sz w:val="26"/>
        </w:rPr>
      </w:pPr>
      <w:r w:rsidRPr="00345972">
        <w:rPr>
          <w:sz w:val="26"/>
        </w:rPr>
        <w:t>Goals:</w:t>
      </w:r>
    </w:p>
    <w:p w:rsidR="00D8012D" w:rsidRPr="00345972" w:rsidRDefault="00D8012D" w:rsidP="00D8012D">
      <w:pPr>
        <w:ind w:left="90"/>
        <w:rPr>
          <w:sz w:val="26"/>
        </w:rPr>
      </w:pPr>
    </w:p>
    <w:p w:rsidR="00D8012D" w:rsidRPr="00345972" w:rsidRDefault="00D8012D" w:rsidP="00D8012D">
      <w:pPr>
        <w:ind w:left="90"/>
        <w:rPr>
          <w:sz w:val="26"/>
        </w:rPr>
      </w:pPr>
      <w:r w:rsidRPr="00345972">
        <w:rPr>
          <w:sz w:val="26"/>
        </w:rPr>
        <w:t xml:space="preserve">The Associated Students of Foothill College will take the following steps </w:t>
      </w:r>
      <w:proofErr w:type="gramStart"/>
      <w:r w:rsidR="00DD3459">
        <w:rPr>
          <w:sz w:val="26"/>
        </w:rPr>
        <w:t>during the 2013-2014</w:t>
      </w:r>
      <w:r w:rsidRPr="00345972">
        <w:rPr>
          <w:sz w:val="26"/>
        </w:rPr>
        <w:t xml:space="preserve"> fiscal year</w:t>
      </w:r>
      <w:proofErr w:type="gramEnd"/>
      <w:r w:rsidRPr="00345972">
        <w:rPr>
          <w:sz w:val="26"/>
        </w:rPr>
        <w:t xml:space="preserve"> and beyond to maintain our purpose and realize our vision:</w:t>
      </w:r>
    </w:p>
    <w:p w:rsidR="00D8012D" w:rsidRPr="00345972" w:rsidRDefault="00D8012D" w:rsidP="00D8012D">
      <w:pPr>
        <w:ind w:left="90"/>
        <w:rPr>
          <w:sz w:val="26"/>
        </w:rPr>
      </w:pPr>
    </w:p>
    <w:p w:rsidR="00D8012D" w:rsidRPr="00345972" w:rsidRDefault="00D8012D" w:rsidP="00D8012D">
      <w:pPr>
        <w:ind w:left="540"/>
        <w:rPr>
          <w:sz w:val="26"/>
        </w:rPr>
      </w:pPr>
      <w:r w:rsidRPr="00345972">
        <w:rPr>
          <w:sz w:val="26"/>
        </w:rPr>
        <w:t>1. Continue to make ASFC visible and accessible, and increase communication with all students of Foothill College.</w:t>
      </w:r>
    </w:p>
    <w:p w:rsidR="00D8012D" w:rsidRPr="00345972" w:rsidRDefault="00D8012D" w:rsidP="00D8012D">
      <w:pPr>
        <w:ind w:left="540"/>
        <w:rPr>
          <w:sz w:val="26"/>
        </w:rPr>
      </w:pPr>
      <w:r w:rsidRPr="00345972">
        <w:rPr>
          <w:sz w:val="26"/>
        </w:rPr>
        <w:t>2. Actively participate in maintaining vital student services and student enrollment and sat</w:t>
      </w:r>
      <w:bookmarkStart w:id="0" w:name="_GoBack"/>
      <w:bookmarkEnd w:id="0"/>
      <w:r w:rsidRPr="00345972">
        <w:rPr>
          <w:sz w:val="26"/>
        </w:rPr>
        <w:t xml:space="preserve">isfaction during difficult </w:t>
      </w:r>
      <w:r w:rsidR="00B83E17" w:rsidRPr="00345972">
        <w:rPr>
          <w:sz w:val="26"/>
        </w:rPr>
        <w:t>economic times.</w:t>
      </w:r>
    </w:p>
    <w:p w:rsidR="00D8012D" w:rsidRPr="00345972" w:rsidRDefault="00D8012D" w:rsidP="00D8012D">
      <w:pPr>
        <w:ind w:left="540"/>
        <w:rPr>
          <w:sz w:val="26"/>
        </w:rPr>
      </w:pPr>
      <w:r w:rsidRPr="00345972">
        <w:rPr>
          <w:sz w:val="26"/>
        </w:rPr>
        <w:t xml:space="preserve">3. </w:t>
      </w:r>
      <w:r w:rsidR="00C263FD">
        <w:rPr>
          <w:sz w:val="26"/>
        </w:rPr>
        <w:t>Support</w:t>
      </w:r>
      <w:r w:rsidR="00B83E17" w:rsidRPr="00345972">
        <w:rPr>
          <w:sz w:val="26"/>
        </w:rPr>
        <w:t xml:space="preserve"> activities, programs and services that foster better communication between faculty and staff with student</w:t>
      </w:r>
      <w:r w:rsidR="001A2973">
        <w:rPr>
          <w:sz w:val="26"/>
        </w:rPr>
        <w:t>s</w:t>
      </w:r>
      <w:r w:rsidR="00B83E17" w:rsidRPr="00345972">
        <w:rPr>
          <w:sz w:val="26"/>
        </w:rPr>
        <w:t>.</w:t>
      </w:r>
    </w:p>
    <w:p w:rsidR="00D8012D" w:rsidRPr="00345972" w:rsidRDefault="00D8012D" w:rsidP="00983E76">
      <w:pPr>
        <w:ind w:left="540"/>
        <w:rPr>
          <w:sz w:val="26"/>
        </w:rPr>
      </w:pPr>
      <w:r w:rsidRPr="00345972">
        <w:rPr>
          <w:sz w:val="26"/>
        </w:rPr>
        <w:t xml:space="preserve">4. </w:t>
      </w:r>
      <w:r w:rsidR="00B83E17" w:rsidRPr="00345972">
        <w:rPr>
          <w:sz w:val="26"/>
        </w:rPr>
        <w:t>Promote student involvem</w:t>
      </w:r>
      <w:r w:rsidR="009749E9">
        <w:rPr>
          <w:sz w:val="26"/>
        </w:rPr>
        <w:t>ent in all areas of</w:t>
      </w:r>
      <w:r w:rsidR="00ED6B13">
        <w:rPr>
          <w:sz w:val="26"/>
        </w:rPr>
        <w:t xml:space="preserve"> campus life by funding </w:t>
      </w:r>
      <w:r w:rsidR="00B83E17" w:rsidRPr="00345972">
        <w:rPr>
          <w:sz w:val="26"/>
        </w:rPr>
        <w:t>activities</w:t>
      </w:r>
      <w:r w:rsidR="00ED6B13">
        <w:rPr>
          <w:sz w:val="26"/>
        </w:rPr>
        <w:t xml:space="preserve"> and campus organizations</w:t>
      </w:r>
      <w:r w:rsidR="00B83E17" w:rsidRPr="00345972">
        <w:rPr>
          <w:sz w:val="26"/>
        </w:rPr>
        <w:t xml:space="preserve"> that foster political awareness, exposure to new ideas and perspectives that create opportunities for leadership, service and personal development.</w:t>
      </w:r>
    </w:p>
    <w:p w:rsidR="00D8012D" w:rsidRPr="00345972" w:rsidRDefault="00DD3459" w:rsidP="006A21DE">
      <w:pPr>
        <w:ind w:left="540"/>
        <w:rPr>
          <w:sz w:val="26"/>
        </w:rPr>
      </w:pPr>
      <w:r>
        <w:rPr>
          <w:sz w:val="26"/>
        </w:rPr>
        <w:t>5</w:t>
      </w:r>
      <w:r w:rsidR="00D8012D" w:rsidRPr="00345972">
        <w:rPr>
          <w:sz w:val="26"/>
        </w:rPr>
        <w:t xml:space="preserve">. </w:t>
      </w:r>
      <w:r w:rsidR="006A21DE" w:rsidRPr="00345972">
        <w:rPr>
          <w:sz w:val="26"/>
        </w:rPr>
        <w:t>Improve ASFC visibility to online students, evening students, non-traditional students, and provide services to meet growing needs of distance learners and Middlefield campus students.</w:t>
      </w:r>
    </w:p>
    <w:p w:rsidR="00D8012D" w:rsidRPr="00345972" w:rsidRDefault="00DD3459" w:rsidP="00D8012D">
      <w:pPr>
        <w:ind w:left="540"/>
        <w:rPr>
          <w:sz w:val="26"/>
        </w:rPr>
      </w:pPr>
      <w:r>
        <w:rPr>
          <w:sz w:val="26"/>
        </w:rPr>
        <w:t>6</w:t>
      </w:r>
      <w:r w:rsidR="00D8012D" w:rsidRPr="00345972">
        <w:rPr>
          <w:sz w:val="26"/>
        </w:rPr>
        <w:t xml:space="preserve">. </w:t>
      </w:r>
      <w:r w:rsidR="002A288C" w:rsidRPr="00345972">
        <w:rPr>
          <w:sz w:val="26"/>
        </w:rPr>
        <w:t>Support lobbying efforts to increase and maintain state funding for community college.</w:t>
      </w:r>
    </w:p>
    <w:p w:rsidR="00D8012D" w:rsidRPr="00345972" w:rsidRDefault="00DD3459" w:rsidP="00D8012D">
      <w:pPr>
        <w:ind w:left="540"/>
        <w:rPr>
          <w:sz w:val="26"/>
        </w:rPr>
      </w:pPr>
      <w:r>
        <w:rPr>
          <w:sz w:val="26"/>
        </w:rPr>
        <w:t>7</w:t>
      </w:r>
      <w:r w:rsidR="00D8012D" w:rsidRPr="00345972">
        <w:rPr>
          <w:sz w:val="26"/>
        </w:rPr>
        <w:t xml:space="preserve">. </w:t>
      </w:r>
      <w:r w:rsidR="002A288C" w:rsidRPr="00345972">
        <w:rPr>
          <w:sz w:val="26"/>
        </w:rPr>
        <w:t>Continue to provide quality campus life programs by fully utilizing and improving all the resources available for students in the campus center.</w:t>
      </w:r>
    </w:p>
    <w:p w:rsidR="00D8012D" w:rsidRPr="00345972" w:rsidRDefault="00DD3459" w:rsidP="00D8012D">
      <w:pPr>
        <w:ind w:left="540"/>
        <w:rPr>
          <w:sz w:val="26"/>
        </w:rPr>
      </w:pPr>
      <w:r>
        <w:rPr>
          <w:sz w:val="26"/>
        </w:rPr>
        <w:t>8</w:t>
      </w:r>
      <w:r w:rsidR="00D8012D" w:rsidRPr="00345972">
        <w:rPr>
          <w:sz w:val="26"/>
        </w:rPr>
        <w:t xml:space="preserve">. </w:t>
      </w:r>
      <w:r w:rsidR="002A288C" w:rsidRPr="00345972">
        <w:rPr>
          <w:sz w:val="26"/>
        </w:rPr>
        <w:t xml:space="preserve">Increase visibility </w:t>
      </w:r>
      <w:r w:rsidR="00042444" w:rsidRPr="00345972">
        <w:rPr>
          <w:sz w:val="26"/>
        </w:rPr>
        <w:t>and provide resources to the cultural heritage month series to encompass all diverse backgrounds and student interests.</w:t>
      </w:r>
    </w:p>
    <w:p w:rsidR="00D8012D" w:rsidRPr="00345972" w:rsidRDefault="00DD3459" w:rsidP="00D8012D">
      <w:pPr>
        <w:ind w:left="540"/>
        <w:rPr>
          <w:sz w:val="26"/>
        </w:rPr>
      </w:pPr>
      <w:r>
        <w:rPr>
          <w:sz w:val="26"/>
        </w:rPr>
        <w:t>9</w:t>
      </w:r>
      <w:r w:rsidR="00D8012D" w:rsidRPr="00345972">
        <w:rPr>
          <w:sz w:val="26"/>
        </w:rPr>
        <w:t xml:space="preserve">. </w:t>
      </w:r>
      <w:r w:rsidR="00042444" w:rsidRPr="00345972">
        <w:rPr>
          <w:sz w:val="26"/>
        </w:rPr>
        <w:t>Actively reach out to the international student community through programs and activities.</w:t>
      </w:r>
    </w:p>
    <w:p w:rsidR="00D8012D" w:rsidRPr="00345972" w:rsidRDefault="00DD3459" w:rsidP="00D8012D">
      <w:pPr>
        <w:ind w:left="540"/>
        <w:rPr>
          <w:sz w:val="26"/>
        </w:rPr>
      </w:pPr>
      <w:r>
        <w:rPr>
          <w:sz w:val="26"/>
        </w:rPr>
        <w:t>10</w:t>
      </w:r>
      <w:r w:rsidR="00D8012D" w:rsidRPr="00345972">
        <w:rPr>
          <w:sz w:val="26"/>
        </w:rPr>
        <w:t xml:space="preserve">. </w:t>
      </w:r>
      <w:r w:rsidR="00042444" w:rsidRPr="00345972">
        <w:rPr>
          <w:sz w:val="26"/>
        </w:rPr>
        <w:t>Actively participate in the college’s efforts towards sustainability.</w:t>
      </w:r>
    </w:p>
    <w:p w:rsidR="00976BCB" w:rsidRDefault="00DD3459" w:rsidP="00D8012D">
      <w:pPr>
        <w:ind w:left="540"/>
        <w:rPr>
          <w:sz w:val="26"/>
        </w:rPr>
      </w:pPr>
      <w:r>
        <w:rPr>
          <w:sz w:val="26"/>
        </w:rPr>
        <w:t>11</w:t>
      </w:r>
      <w:r w:rsidR="00C263FD">
        <w:rPr>
          <w:sz w:val="26"/>
        </w:rPr>
        <w:t xml:space="preserve">. </w:t>
      </w:r>
      <w:r w:rsidR="00976BCB">
        <w:rPr>
          <w:sz w:val="26"/>
        </w:rPr>
        <w:t>Financially s</w:t>
      </w:r>
      <w:r w:rsidR="00976BCB" w:rsidRPr="00B94F4E">
        <w:rPr>
          <w:sz w:val="26"/>
        </w:rPr>
        <w:t>upport</w:t>
      </w:r>
      <w:r w:rsidR="00976BCB">
        <w:rPr>
          <w:sz w:val="26"/>
        </w:rPr>
        <w:t xml:space="preserve"> student and educational resources for individuals who are economically disadvantaged, underrepresented, have special needs, or lack of access to the Foothill College main campus.</w:t>
      </w:r>
    </w:p>
    <w:p w:rsidR="00C263FD" w:rsidRPr="00345972" w:rsidRDefault="00C263FD" w:rsidP="00D8012D">
      <w:pPr>
        <w:ind w:left="540"/>
        <w:rPr>
          <w:sz w:val="26"/>
        </w:rPr>
      </w:pPr>
    </w:p>
    <w:p w:rsidR="00D8012D" w:rsidRPr="00345972" w:rsidRDefault="00D8012D" w:rsidP="00D8012D">
      <w:pPr>
        <w:ind w:left="90"/>
        <w:rPr>
          <w:sz w:val="26"/>
        </w:rPr>
      </w:pPr>
    </w:p>
    <w:p w:rsidR="009F3B2D" w:rsidRDefault="00D8012D" w:rsidP="00D8012D">
      <w:pPr>
        <w:ind w:left="90"/>
        <w:rPr>
          <w:sz w:val="26"/>
        </w:rPr>
      </w:pPr>
      <w:r w:rsidRPr="00345972">
        <w:rPr>
          <w:sz w:val="26"/>
        </w:rPr>
        <w:t>Revised December 1, 2011</w:t>
      </w:r>
    </w:p>
    <w:p w:rsidR="009749E9" w:rsidRPr="00345972" w:rsidRDefault="00C149E7" w:rsidP="00D8012D">
      <w:pPr>
        <w:ind w:left="90"/>
        <w:rPr>
          <w:sz w:val="26"/>
        </w:rPr>
      </w:pPr>
      <w:r>
        <w:rPr>
          <w:sz w:val="26"/>
        </w:rPr>
        <w:t>Revised</w:t>
      </w:r>
      <w:r w:rsidR="009749E9">
        <w:rPr>
          <w:sz w:val="26"/>
        </w:rPr>
        <w:t xml:space="preserve"> October 23, 2012</w:t>
      </w:r>
    </w:p>
    <w:sectPr w:rsidR="009749E9" w:rsidRPr="00345972" w:rsidSect="00B94F4E">
      <w:headerReference w:type="default" r:id="rId7"/>
      <w:type w:val="continuous"/>
      <w:pgSz w:w="12240" w:h="15840" w:code="1"/>
      <w:pgMar w:top="1890" w:right="1080" w:bottom="1170" w:left="9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E76" w:rsidRDefault="00983E76">
      <w:r>
        <w:separator/>
      </w:r>
    </w:p>
  </w:endnote>
  <w:endnote w:type="continuationSeparator" w:id="0">
    <w:p w:rsidR="00983E76" w:rsidRDefault="0098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E76" w:rsidRDefault="00983E76">
      <w:r>
        <w:separator/>
      </w:r>
    </w:p>
  </w:footnote>
  <w:footnote w:type="continuationSeparator" w:id="0">
    <w:p w:rsidR="00983E76" w:rsidRDefault="00983E7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76" w:rsidRDefault="00983E76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-975995</wp:posOffset>
          </wp:positionH>
          <wp:positionV relativeFrom="paragraph">
            <wp:posOffset>-339090</wp:posOffset>
          </wp:positionV>
          <wp:extent cx="1022985" cy="1001395"/>
          <wp:effectExtent l="0" t="0" r="0" b="0"/>
          <wp:wrapTight wrapText="bothSides">
            <wp:wrapPolygon edited="0">
              <wp:start x="17698" y="0"/>
              <wp:lineTo x="0" y="2739"/>
              <wp:lineTo x="0" y="6575"/>
              <wp:lineTo x="8581" y="17532"/>
              <wp:lineTo x="12335" y="20819"/>
              <wp:lineTo x="12872" y="20819"/>
              <wp:lineTo x="15017" y="20819"/>
              <wp:lineTo x="15553" y="20819"/>
              <wp:lineTo x="19844" y="17532"/>
              <wp:lineTo x="20916" y="14793"/>
              <wp:lineTo x="20916" y="9862"/>
              <wp:lineTo x="19844" y="0"/>
              <wp:lineTo x="17698" y="0"/>
            </wp:wrapPolygon>
          </wp:wrapTight>
          <wp:docPr id="1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164D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3" o:spid="_x0000_s4098" type="#_x0000_t202" style="position:absolute;margin-left:23.25pt;margin-top:35.5pt;width:4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" filled="f" stroked="f">
          <v:textbox>
            <w:txbxContent>
              <w:p w:rsidR="002A288C" w:rsidRDefault="002A288C">
                <w:pPr>
                  <w:rPr>
                    <w:rFonts w:ascii="Copperplate Gothic Bold" w:hAnsi="Copperplate Gothic Bold"/>
                    <w:color w:val="000000"/>
                    <w:spacing w:val="12"/>
                    <w:sz w:val="6"/>
                    <w:vertAlign w:val="subscript"/>
                  </w:rPr>
                </w:pPr>
              </w:p>
              <w:p w:rsidR="002A288C" w:rsidRDefault="002A288C">
                <w:pP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</w:pP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12345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E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L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M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ONTE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R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OAD 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sym w:font="Symbol" w:char="F0A8"/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</w:rPr>
                  <w:t xml:space="preserve">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L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OS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A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LTOS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H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ILLS 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sym w:font="Symbol" w:char="F0A8"/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</w:rPr>
                  <w:t xml:space="preserve">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CA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 94022-4599 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sym w:font="Symbol" w:char="F0A8"/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T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elephone: (650) 949-7281 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sym w:font="Symbol" w:char="F0A8"/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 xml:space="preserve"> </w:t>
                </w:r>
                <w:r>
                  <w:rPr>
                    <w:rFonts w:ascii="Georgia" w:hAnsi="Georgia"/>
                    <w:b/>
                    <w:bCs/>
                    <w:spacing w:val="12"/>
                    <w:vertAlign w:val="subscript"/>
                  </w:rPr>
                  <w:t>F</w:t>
                </w:r>
                <w:r>
                  <w:rPr>
                    <w:rFonts w:ascii="Georgia" w:hAnsi="Georgia"/>
                    <w:b/>
                    <w:bCs/>
                    <w:spacing w:val="12"/>
                    <w:sz w:val="20"/>
                    <w:vertAlign w:val="subscript"/>
                  </w:rPr>
                  <w:t>ax: (650) 941-4574</w:t>
                </w:r>
              </w:p>
            </w:txbxContent>
          </v:textbox>
          <w10:anchorlock/>
        </v:shape>
      </w:pict>
    </w:r>
    <w:r w:rsidR="00A2164D">
      <w:rPr>
        <w:noProof/>
      </w:rPr>
      <w:pict>
        <v:shape id="Text Box 2" o:spid="_x0000_s4097" type="#_x0000_t202" style="position:absolute;margin-left:22.5pt;margin-top:11.95pt;width:549pt;height:48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" filled="f" stroked="f">
          <v:textbox>
            <w:txbxContent>
              <w:p w:rsidR="002A288C" w:rsidRDefault="002A288C">
                <w:pPr>
                  <w:rPr>
                    <w:b/>
                    <w:bCs/>
                    <w:sz w:val="36"/>
                  </w:rPr>
                </w:pPr>
                <w:r>
                  <w:rPr>
                    <w:b/>
                    <w:bCs/>
                    <w:sz w:val="56"/>
                  </w:rPr>
                  <w:t>A</w:t>
                </w:r>
                <w:r>
                  <w:rPr>
                    <w:b/>
                    <w:bCs/>
                    <w:sz w:val="36"/>
                  </w:rPr>
                  <w:t xml:space="preserve">SSOCIATED </w:t>
                </w:r>
                <w:r>
                  <w:rPr>
                    <w:b/>
                    <w:bCs/>
                    <w:sz w:val="56"/>
                  </w:rPr>
                  <w:t>S</w:t>
                </w:r>
                <w:r>
                  <w:rPr>
                    <w:b/>
                    <w:bCs/>
                    <w:sz w:val="36"/>
                  </w:rPr>
                  <w:t xml:space="preserve">TUDENTS OF </w:t>
                </w:r>
                <w:r>
                  <w:rPr>
                    <w:b/>
                    <w:bCs/>
                    <w:sz w:val="56"/>
                  </w:rPr>
                  <w:t>F</w:t>
                </w:r>
                <w:r>
                  <w:rPr>
                    <w:b/>
                    <w:bCs/>
                    <w:sz w:val="36"/>
                  </w:rPr>
                  <w:t xml:space="preserve">OOTHILL </w:t>
                </w:r>
                <w:r>
                  <w:rPr>
                    <w:b/>
                    <w:bCs/>
                    <w:sz w:val="56"/>
                  </w:rPr>
                  <w:t>C</w:t>
                </w:r>
                <w:r>
                  <w:rPr>
                    <w:b/>
                    <w:bCs/>
                    <w:sz w:val="36"/>
                  </w:rPr>
                  <w:t>OLLEGE</w:t>
                </w:r>
              </w:p>
            </w:txbxContent>
          </v:textbox>
          <w10:anchorlock/>
        </v:shape>
      </w:pict>
    </w:r>
    <w:r w:rsidR="00A2164D">
      <w:rPr>
        <w:noProof/>
      </w:rPr>
      <w:pict>
        <v:line id="Line 1" o:spid="_x0000_s4096" style="position:absolute;flip:y;z-index:251656192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-35.8pt,45pt" to="504.2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" o:allowincell="f" strokeweight="3pt">
          <v:stroke linestyle="thinThin"/>
          <w10:anchorlock/>
        </v:lin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CC5"/>
    <w:multiLevelType w:val="hybridMultilevel"/>
    <w:tmpl w:val="F8662C78"/>
    <w:lvl w:ilvl="0" w:tplc="A7864CA6">
      <w:start w:val="6"/>
      <w:numFmt w:val="bullet"/>
      <w:lvlText w:val="-"/>
      <w:lvlJc w:val="left"/>
      <w:pPr>
        <w:ind w:left="27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01850046"/>
    <w:multiLevelType w:val="hybridMultilevel"/>
    <w:tmpl w:val="3BBC2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574642"/>
    <w:multiLevelType w:val="hybridMultilevel"/>
    <w:tmpl w:val="778E2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62BBB"/>
    <w:multiLevelType w:val="hybridMultilevel"/>
    <w:tmpl w:val="80A841C2"/>
    <w:lvl w:ilvl="0" w:tplc="07D01038">
      <w:start w:val="6"/>
      <w:numFmt w:val="bullet"/>
      <w:lvlText w:val=""/>
      <w:lvlJc w:val="left"/>
      <w:pPr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0EFD3F8B"/>
    <w:multiLevelType w:val="hybridMultilevel"/>
    <w:tmpl w:val="FF3C4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97B65"/>
    <w:multiLevelType w:val="hybridMultilevel"/>
    <w:tmpl w:val="64546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CF1BF1"/>
    <w:multiLevelType w:val="hybridMultilevel"/>
    <w:tmpl w:val="65F02F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AF30B07"/>
    <w:multiLevelType w:val="multilevel"/>
    <w:tmpl w:val="153273EA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C4831CF"/>
    <w:multiLevelType w:val="hybridMultilevel"/>
    <w:tmpl w:val="D8968E3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1CCD2C35"/>
    <w:multiLevelType w:val="hybridMultilevel"/>
    <w:tmpl w:val="36BE845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>
    <w:nsid w:val="1E944320"/>
    <w:multiLevelType w:val="hybridMultilevel"/>
    <w:tmpl w:val="E23A6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E212CD"/>
    <w:multiLevelType w:val="hybridMultilevel"/>
    <w:tmpl w:val="E316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732F3C"/>
    <w:multiLevelType w:val="hybridMultilevel"/>
    <w:tmpl w:val="A194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43F91"/>
    <w:multiLevelType w:val="hybridMultilevel"/>
    <w:tmpl w:val="149C287E"/>
    <w:lvl w:ilvl="0" w:tplc="E9D073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B1A3B"/>
    <w:multiLevelType w:val="hybridMultilevel"/>
    <w:tmpl w:val="F3B27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9817DB"/>
    <w:multiLevelType w:val="hybridMultilevel"/>
    <w:tmpl w:val="D3B8B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701EA"/>
    <w:multiLevelType w:val="hybridMultilevel"/>
    <w:tmpl w:val="835E0D16"/>
    <w:lvl w:ilvl="0" w:tplc="7054BCB2">
      <w:start w:val="2"/>
      <w:numFmt w:val="upperRoman"/>
      <w:pStyle w:val="Heading4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 w:tplc="0409000F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 w:tplc="0409001B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 w:tplc="0409000F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 w:tplc="04090019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 w:tplc="0409001B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7">
    <w:nsid w:val="584941B9"/>
    <w:multiLevelType w:val="hybridMultilevel"/>
    <w:tmpl w:val="9708A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9D764C3"/>
    <w:multiLevelType w:val="hybridMultilevel"/>
    <w:tmpl w:val="B06E1E7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">
    <w:nsid w:val="659F413E"/>
    <w:multiLevelType w:val="hybridMultilevel"/>
    <w:tmpl w:val="76A8A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520B93"/>
    <w:multiLevelType w:val="hybridMultilevel"/>
    <w:tmpl w:val="A6524164"/>
    <w:lvl w:ilvl="0" w:tplc="B8786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52933"/>
    <w:multiLevelType w:val="hybridMultilevel"/>
    <w:tmpl w:val="7270A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D058E1"/>
    <w:multiLevelType w:val="multilevel"/>
    <w:tmpl w:val="153273EA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>
    <w:nsid w:val="6C7D4E29"/>
    <w:multiLevelType w:val="hybridMultilevel"/>
    <w:tmpl w:val="B8E2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022CD"/>
    <w:multiLevelType w:val="hybridMultilevel"/>
    <w:tmpl w:val="8F6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7D08E4"/>
    <w:multiLevelType w:val="hybridMultilevel"/>
    <w:tmpl w:val="AD0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601E7"/>
    <w:multiLevelType w:val="hybridMultilevel"/>
    <w:tmpl w:val="EA740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19"/>
  </w:num>
  <w:num w:numId="10">
    <w:abstractNumId w:val="21"/>
  </w:num>
  <w:num w:numId="11">
    <w:abstractNumId w:val="14"/>
  </w:num>
  <w:num w:numId="12">
    <w:abstractNumId w:val="24"/>
  </w:num>
  <w:num w:numId="13">
    <w:abstractNumId w:val="12"/>
  </w:num>
  <w:num w:numId="14">
    <w:abstractNumId w:val="20"/>
  </w:num>
  <w:num w:numId="15">
    <w:abstractNumId w:val="25"/>
  </w:num>
  <w:num w:numId="16">
    <w:abstractNumId w:val="0"/>
  </w:num>
  <w:num w:numId="17">
    <w:abstractNumId w:val="3"/>
  </w:num>
  <w:num w:numId="18">
    <w:abstractNumId w:val="6"/>
  </w:num>
  <w:num w:numId="19">
    <w:abstractNumId w:val="8"/>
  </w:num>
  <w:num w:numId="20">
    <w:abstractNumId w:val="5"/>
  </w:num>
  <w:num w:numId="21">
    <w:abstractNumId w:val="22"/>
  </w:num>
  <w:num w:numId="22">
    <w:abstractNumId w:val="2"/>
  </w:num>
  <w:num w:numId="23">
    <w:abstractNumId w:val="23"/>
  </w:num>
  <w:num w:numId="24">
    <w:abstractNumId w:val="7"/>
  </w:num>
  <w:num w:numId="25">
    <w:abstractNumId w:val="26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4506B"/>
    <w:rsid w:val="00015EB7"/>
    <w:rsid w:val="00042444"/>
    <w:rsid w:val="0004381C"/>
    <w:rsid w:val="0005441E"/>
    <w:rsid w:val="00070275"/>
    <w:rsid w:val="000756CD"/>
    <w:rsid w:val="00076659"/>
    <w:rsid w:val="000A619C"/>
    <w:rsid w:val="000C23EF"/>
    <w:rsid w:val="000D06C5"/>
    <w:rsid w:val="000D6C49"/>
    <w:rsid w:val="000E232A"/>
    <w:rsid w:val="000F0173"/>
    <w:rsid w:val="000F75F1"/>
    <w:rsid w:val="0014506B"/>
    <w:rsid w:val="0018245D"/>
    <w:rsid w:val="001A0926"/>
    <w:rsid w:val="001A2973"/>
    <w:rsid w:val="001B2A09"/>
    <w:rsid w:val="001B3F36"/>
    <w:rsid w:val="001D0F12"/>
    <w:rsid w:val="001D7E46"/>
    <w:rsid w:val="00210153"/>
    <w:rsid w:val="0022233C"/>
    <w:rsid w:val="00243A93"/>
    <w:rsid w:val="00247B1D"/>
    <w:rsid w:val="00291400"/>
    <w:rsid w:val="00296182"/>
    <w:rsid w:val="002A1AAB"/>
    <w:rsid w:val="002A288C"/>
    <w:rsid w:val="002A5793"/>
    <w:rsid w:val="00303305"/>
    <w:rsid w:val="00322001"/>
    <w:rsid w:val="00345972"/>
    <w:rsid w:val="004076D2"/>
    <w:rsid w:val="00427593"/>
    <w:rsid w:val="004861B4"/>
    <w:rsid w:val="004958D1"/>
    <w:rsid w:val="004C01B4"/>
    <w:rsid w:val="004E68ED"/>
    <w:rsid w:val="005062C8"/>
    <w:rsid w:val="00530CF2"/>
    <w:rsid w:val="0056188E"/>
    <w:rsid w:val="005D5BEA"/>
    <w:rsid w:val="005F1E47"/>
    <w:rsid w:val="005F5244"/>
    <w:rsid w:val="00604964"/>
    <w:rsid w:val="00606329"/>
    <w:rsid w:val="00622740"/>
    <w:rsid w:val="006405D8"/>
    <w:rsid w:val="00667770"/>
    <w:rsid w:val="006852D7"/>
    <w:rsid w:val="006A21DE"/>
    <w:rsid w:val="006B6690"/>
    <w:rsid w:val="006C58E3"/>
    <w:rsid w:val="006C76B5"/>
    <w:rsid w:val="006D515F"/>
    <w:rsid w:val="006E1827"/>
    <w:rsid w:val="006E1C77"/>
    <w:rsid w:val="006E7453"/>
    <w:rsid w:val="00727E63"/>
    <w:rsid w:val="00747B8E"/>
    <w:rsid w:val="00767342"/>
    <w:rsid w:val="00795058"/>
    <w:rsid w:val="0079708F"/>
    <w:rsid w:val="007F4F86"/>
    <w:rsid w:val="0082407B"/>
    <w:rsid w:val="00825825"/>
    <w:rsid w:val="00830BDA"/>
    <w:rsid w:val="008373AC"/>
    <w:rsid w:val="00842F9A"/>
    <w:rsid w:val="00843015"/>
    <w:rsid w:val="00845625"/>
    <w:rsid w:val="00853EF5"/>
    <w:rsid w:val="00880630"/>
    <w:rsid w:val="008A6BD3"/>
    <w:rsid w:val="008B1E70"/>
    <w:rsid w:val="008F265A"/>
    <w:rsid w:val="008F67E9"/>
    <w:rsid w:val="00916AD3"/>
    <w:rsid w:val="009343CB"/>
    <w:rsid w:val="00952CE3"/>
    <w:rsid w:val="00961D5C"/>
    <w:rsid w:val="009749E9"/>
    <w:rsid w:val="00976BCB"/>
    <w:rsid w:val="00983E76"/>
    <w:rsid w:val="009B608A"/>
    <w:rsid w:val="009F3B2D"/>
    <w:rsid w:val="00A00BEA"/>
    <w:rsid w:val="00A06292"/>
    <w:rsid w:val="00A2164D"/>
    <w:rsid w:val="00AA7556"/>
    <w:rsid w:val="00AE0E07"/>
    <w:rsid w:val="00B064DB"/>
    <w:rsid w:val="00B147B0"/>
    <w:rsid w:val="00B422E1"/>
    <w:rsid w:val="00B6307E"/>
    <w:rsid w:val="00B83E17"/>
    <w:rsid w:val="00B94F4E"/>
    <w:rsid w:val="00BA52C2"/>
    <w:rsid w:val="00BE616E"/>
    <w:rsid w:val="00C0183D"/>
    <w:rsid w:val="00C149E7"/>
    <w:rsid w:val="00C15947"/>
    <w:rsid w:val="00C263FD"/>
    <w:rsid w:val="00C40579"/>
    <w:rsid w:val="00C56674"/>
    <w:rsid w:val="00C60789"/>
    <w:rsid w:val="00C670D9"/>
    <w:rsid w:val="00C73A85"/>
    <w:rsid w:val="00C84957"/>
    <w:rsid w:val="00C91EC9"/>
    <w:rsid w:val="00CA0190"/>
    <w:rsid w:val="00CA06A0"/>
    <w:rsid w:val="00CA3C76"/>
    <w:rsid w:val="00CD3FFD"/>
    <w:rsid w:val="00D31A67"/>
    <w:rsid w:val="00D357E6"/>
    <w:rsid w:val="00D6622C"/>
    <w:rsid w:val="00D71C6A"/>
    <w:rsid w:val="00D8012D"/>
    <w:rsid w:val="00D9350A"/>
    <w:rsid w:val="00D94E7F"/>
    <w:rsid w:val="00D95C86"/>
    <w:rsid w:val="00DB04EF"/>
    <w:rsid w:val="00DB4178"/>
    <w:rsid w:val="00DB6956"/>
    <w:rsid w:val="00DC2A3E"/>
    <w:rsid w:val="00DD3459"/>
    <w:rsid w:val="00DD7B1B"/>
    <w:rsid w:val="00DE487C"/>
    <w:rsid w:val="00DF2006"/>
    <w:rsid w:val="00DF5BBE"/>
    <w:rsid w:val="00E07256"/>
    <w:rsid w:val="00E27663"/>
    <w:rsid w:val="00E430F0"/>
    <w:rsid w:val="00E51A2F"/>
    <w:rsid w:val="00E57E9A"/>
    <w:rsid w:val="00EA2ED7"/>
    <w:rsid w:val="00ED6B13"/>
    <w:rsid w:val="00EF213F"/>
    <w:rsid w:val="00F01A9A"/>
    <w:rsid w:val="00F020A6"/>
    <w:rsid w:val="00F67550"/>
    <w:rsid w:val="00FE1C56"/>
    <w:rsid w:val="00FF7685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15ABF"/>
    <w:rPr>
      <w:sz w:val="24"/>
      <w:szCs w:val="24"/>
    </w:rPr>
  </w:style>
  <w:style w:type="paragraph" w:styleId="Heading1">
    <w:name w:val="heading 1"/>
    <w:basedOn w:val="Normal"/>
    <w:next w:val="Normal"/>
    <w:qFormat/>
    <w:rsid w:val="00E15ABF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E15ABF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E15ABF"/>
    <w:pPr>
      <w:keepNext/>
      <w:numPr>
        <w:numId w:val="1"/>
      </w:numPr>
      <w:outlineLvl w:val="3"/>
    </w:pPr>
    <w:rPr>
      <w:rFonts w:ascii="Georgia" w:hAnsi="Georgia"/>
      <w:b/>
      <w:bCs/>
      <w:sz w:val="20"/>
    </w:rPr>
  </w:style>
  <w:style w:type="paragraph" w:styleId="Heading7">
    <w:name w:val="heading 7"/>
    <w:basedOn w:val="Normal"/>
    <w:next w:val="Normal"/>
    <w:qFormat/>
    <w:rsid w:val="00E15ABF"/>
    <w:pPr>
      <w:keepNext/>
      <w:tabs>
        <w:tab w:val="left" w:pos="0"/>
      </w:tabs>
      <w:ind w:left="-72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E15AB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15ABF"/>
    <w:pPr>
      <w:jc w:val="center"/>
    </w:pPr>
    <w:rPr>
      <w:b/>
      <w:bCs/>
    </w:rPr>
  </w:style>
  <w:style w:type="character" w:styleId="Hyperlink">
    <w:name w:val="Hyperlink"/>
    <w:rsid w:val="00E15A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443D"/>
    <w:rPr>
      <w:rFonts w:ascii="Lucida Grande" w:hAnsi="Lucida Grande"/>
      <w:sz w:val="18"/>
      <w:szCs w:val="18"/>
    </w:rPr>
  </w:style>
  <w:style w:type="character" w:customStyle="1" w:styleId="TitleChar">
    <w:name w:val="Title Char"/>
    <w:link w:val="Title"/>
    <w:rsid w:val="00673A0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302A6"/>
    <w:pPr>
      <w:ind w:left="720"/>
      <w:contextualSpacing/>
    </w:pPr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1A32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1A32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15ABF"/>
    <w:rPr>
      <w:sz w:val="24"/>
      <w:szCs w:val="24"/>
    </w:rPr>
  </w:style>
  <w:style w:type="paragraph" w:styleId="Heading1">
    <w:name w:val="heading 1"/>
    <w:basedOn w:val="Normal"/>
    <w:next w:val="Normal"/>
    <w:qFormat/>
    <w:rsid w:val="00E15ABF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E15ABF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E15ABF"/>
    <w:pPr>
      <w:keepNext/>
      <w:numPr>
        <w:numId w:val="1"/>
      </w:numPr>
      <w:outlineLvl w:val="3"/>
    </w:pPr>
    <w:rPr>
      <w:rFonts w:ascii="Georgia" w:hAnsi="Georgia"/>
      <w:b/>
      <w:bCs/>
      <w:sz w:val="20"/>
    </w:rPr>
  </w:style>
  <w:style w:type="paragraph" w:styleId="Heading7">
    <w:name w:val="heading 7"/>
    <w:basedOn w:val="Normal"/>
    <w:next w:val="Normal"/>
    <w:qFormat/>
    <w:rsid w:val="00E15ABF"/>
    <w:pPr>
      <w:keepNext/>
      <w:tabs>
        <w:tab w:val="left" w:pos="0"/>
      </w:tabs>
      <w:ind w:left="-72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5AB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15ABF"/>
    <w:pPr>
      <w:jc w:val="center"/>
    </w:pPr>
    <w:rPr>
      <w:b/>
      <w:bCs/>
    </w:rPr>
  </w:style>
  <w:style w:type="character" w:styleId="Hyperlink">
    <w:name w:val="Hyperlink"/>
    <w:rsid w:val="00E15A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443D"/>
    <w:rPr>
      <w:rFonts w:ascii="Lucida Grande" w:hAnsi="Lucida Grande"/>
      <w:sz w:val="18"/>
      <w:szCs w:val="18"/>
    </w:rPr>
  </w:style>
  <w:style w:type="character" w:customStyle="1" w:styleId="TitleChar">
    <w:name w:val="Title Char"/>
    <w:link w:val="Title"/>
    <w:rsid w:val="00673A0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302A6"/>
    <w:pPr>
      <w:ind w:left="720"/>
      <w:contextualSpacing/>
    </w:pPr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1A32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1A32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COUNCIL</vt:lpstr>
    </vt:vector>
  </TitlesOfParts>
  <Company/>
  <LinksUpToDate>false</LinksUpToDate>
  <CharactersWithSpaces>3978</CharactersWithSpaces>
  <SharedDoc>false</SharedDoc>
  <HLinks>
    <vt:vector size="6" baseType="variant">
      <vt:variant>
        <vt:i4>5177349</vt:i4>
      </vt:variant>
      <vt:variant>
        <vt:i4>0</vt:i4>
      </vt:variant>
      <vt:variant>
        <vt:i4>0</vt:i4>
      </vt:variant>
      <vt:variant>
        <vt:i4>5</vt:i4>
      </vt:variant>
      <vt:variant>
        <vt:lpwstr>mailto:asfcsecretary@foothill.edu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COUNCIL</dc:title>
  <dc:subject/>
  <dc:creator>FHDA</dc:creator>
  <cp:keywords/>
  <cp:lastModifiedBy>Foothill College</cp:lastModifiedBy>
  <cp:revision>3</cp:revision>
  <cp:lastPrinted>2011-10-13T22:48:00Z</cp:lastPrinted>
  <dcterms:created xsi:type="dcterms:W3CDTF">2012-10-29T15:19:00Z</dcterms:created>
  <dcterms:modified xsi:type="dcterms:W3CDTF">2012-10-29T15:19:00Z</dcterms:modified>
</cp:coreProperties>
</file>