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FF1C6" w14:textId="77777777" w:rsidR="00B25D8F" w:rsidRDefault="00ED653B">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298AE55D" w14:textId="77777777" w:rsidR="00B25D8F" w:rsidRDefault="00ED653B">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13CFE4BA" wp14:editId="298677C2">
            <wp:extent cx="5280660" cy="586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80660" cy="586740"/>
                    </a:xfrm>
                    <a:prstGeom prst="rect">
                      <a:avLst/>
                    </a:prstGeom>
                    <a:noFill/>
                    <a:ln>
                      <a:noFill/>
                    </a:ln>
                  </pic:spPr>
                </pic:pic>
              </a:graphicData>
            </a:graphic>
          </wp:inline>
        </w:drawing>
      </w:r>
      <w:r>
        <w:rPr>
          <w:sz w:val="24"/>
          <w:szCs w:val="24"/>
        </w:rPr>
        <w:t xml:space="preserve"> </w:t>
      </w:r>
      <w:r>
        <w:rPr>
          <w:sz w:val="24"/>
          <w:szCs w:val="24"/>
        </w:rPr>
        <w:br/>
      </w:r>
      <w:r>
        <w:rPr>
          <w:sz w:val="24"/>
          <w:szCs w:val="24"/>
        </w:rPr>
        <w:br/>
      </w:r>
      <w:r>
        <w:rPr>
          <w:sz w:val="24"/>
          <w:szCs w:val="24"/>
        </w:rPr>
        <w:br/>
      </w:r>
      <w:r>
        <w:rPr>
          <w:sz w:val="24"/>
          <w:szCs w:val="24"/>
        </w:rPr>
        <w:br/>
      </w:r>
      <w:r>
        <w:rPr>
          <w:sz w:val="24"/>
          <w:szCs w:val="24"/>
        </w:rPr>
        <w:br/>
      </w:r>
    </w:p>
    <w:p w14:paraId="508DEF9C" w14:textId="77777777" w:rsidR="00B25D8F" w:rsidRDefault="00ED653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702E10CE" w14:textId="77777777" w:rsidR="00B25D8F" w:rsidRDefault="00ED653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3247A693" w14:textId="77777777" w:rsidR="00B25D8F" w:rsidRDefault="00ED653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01CE1313" w14:textId="77777777" w:rsidR="001E2F4F" w:rsidRDefault="001E2F4F">
      <w:pPr>
        <w:widowControl w:val="0"/>
        <w:autoSpaceDE w:val="0"/>
        <w:autoSpaceDN w:val="0"/>
        <w:adjustRightInd w:val="0"/>
        <w:spacing w:before="20" w:after="20" w:line="240" w:lineRule="atLeast"/>
        <w:ind w:left="57" w:right="57"/>
        <w:jc w:val="center"/>
        <w:rPr>
          <w:sz w:val="24"/>
          <w:szCs w:val="24"/>
        </w:rPr>
      </w:pPr>
    </w:p>
    <w:p w14:paraId="59BE5FD2" w14:textId="77777777" w:rsidR="001E2F4F" w:rsidRDefault="001E2F4F">
      <w:pPr>
        <w:widowControl w:val="0"/>
        <w:autoSpaceDE w:val="0"/>
        <w:autoSpaceDN w:val="0"/>
        <w:adjustRightInd w:val="0"/>
        <w:spacing w:before="20" w:after="20" w:line="240" w:lineRule="atLeast"/>
        <w:ind w:left="57" w:right="57"/>
        <w:jc w:val="center"/>
        <w:rPr>
          <w:sz w:val="24"/>
          <w:szCs w:val="24"/>
        </w:rPr>
      </w:pPr>
    </w:p>
    <w:p w14:paraId="776EE3AA" w14:textId="77777777" w:rsidR="001E2F4F" w:rsidRDefault="001E2F4F">
      <w:pPr>
        <w:widowControl w:val="0"/>
        <w:autoSpaceDE w:val="0"/>
        <w:autoSpaceDN w:val="0"/>
        <w:adjustRightInd w:val="0"/>
        <w:spacing w:before="20" w:after="20" w:line="240" w:lineRule="atLeast"/>
        <w:ind w:left="57" w:right="57"/>
        <w:jc w:val="center"/>
        <w:rPr>
          <w:sz w:val="24"/>
          <w:szCs w:val="24"/>
        </w:rPr>
      </w:pPr>
    </w:p>
    <w:p w14:paraId="7420E292" w14:textId="77777777" w:rsidR="001E2F4F" w:rsidRDefault="001E2F4F">
      <w:pPr>
        <w:widowControl w:val="0"/>
        <w:autoSpaceDE w:val="0"/>
        <w:autoSpaceDN w:val="0"/>
        <w:adjustRightInd w:val="0"/>
        <w:spacing w:before="20" w:after="20" w:line="240" w:lineRule="atLeast"/>
        <w:ind w:left="57" w:right="57"/>
        <w:jc w:val="center"/>
        <w:rPr>
          <w:sz w:val="24"/>
          <w:szCs w:val="24"/>
        </w:rPr>
      </w:pPr>
    </w:p>
    <w:p w14:paraId="2CA0F7F2" w14:textId="77777777" w:rsidR="001E2F4F" w:rsidRPr="003936C2" w:rsidRDefault="001E2F4F" w:rsidP="001E2F4F">
      <w:pPr>
        <w:widowControl w:val="0"/>
        <w:autoSpaceDE w:val="0"/>
        <w:autoSpaceDN w:val="0"/>
        <w:adjustRightInd w:val="0"/>
        <w:spacing w:before="20" w:after="20" w:line="240" w:lineRule="atLeast"/>
        <w:ind w:left="57" w:right="57"/>
        <w:jc w:val="center"/>
        <w:rPr>
          <w:rFonts w:ascii="Arial" w:hAnsi="Arial" w:cs="Arial"/>
          <w:b/>
          <w:bCs/>
          <w:color w:val="313131"/>
          <w:sz w:val="32"/>
          <w:szCs w:val="32"/>
        </w:rPr>
      </w:pPr>
      <w:r w:rsidRPr="003936C2">
        <w:rPr>
          <w:rFonts w:ascii="Arial" w:hAnsi="Arial" w:cs="Arial"/>
          <w:b/>
          <w:bCs/>
          <w:color w:val="313131"/>
          <w:sz w:val="32"/>
          <w:szCs w:val="32"/>
        </w:rPr>
        <w:t xml:space="preserve">EMT </w:t>
      </w:r>
      <w:r>
        <w:rPr>
          <w:rFonts w:ascii="Arial" w:hAnsi="Arial" w:cs="Arial"/>
          <w:b/>
          <w:bCs/>
          <w:color w:val="313131"/>
          <w:sz w:val="32"/>
          <w:szCs w:val="32"/>
        </w:rPr>
        <w:t>and</w:t>
      </w:r>
      <w:r w:rsidRPr="003936C2">
        <w:rPr>
          <w:rFonts w:ascii="Arial" w:hAnsi="Arial" w:cs="Arial"/>
          <w:b/>
          <w:bCs/>
          <w:color w:val="313131"/>
          <w:sz w:val="32"/>
          <w:szCs w:val="32"/>
        </w:rPr>
        <w:t xml:space="preserve"> EMTP Program Report</w:t>
      </w:r>
    </w:p>
    <w:p w14:paraId="3654D0F6" w14:textId="77777777" w:rsidR="001E2F4F" w:rsidRPr="003936C2" w:rsidRDefault="001E2F4F" w:rsidP="001E2F4F">
      <w:pPr>
        <w:widowControl w:val="0"/>
        <w:autoSpaceDE w:val="0"/>
        <w:autoSpaceDN w:val="0"/>
        <w:adjustRightInd w:val="0"/>
        <w:spacing w:before="20" w:after="20" w:line="240" w:lineRule="atLeast"/>
        <w:ind w:left="57" w:right="57"/>
        <w:jc w:val="center"/>
        <w:rPr>
          <w:rFonts w:ascii="Arial" w:hAnsi="Arial" w:cs="Arial"/>
          <w:b/>
          <w:bCs/>
          <w:color w:val="313131"/>
          <w:sz w:val="32"/>
          <w:szCs w:val="32"/>
        </w:rPr>
      </w:pPr>
      <w:r w:rsidRPr="003936C2">
        <w:rPr>
          <w:rFonts w:ascii="Arial" w:hAnsi="Arial" w:cs="Arial"/>
          <w:b/>
          <w:bCs/>
          <w:color w:val="313131"/>
          <w:sz w:val="32"/>
          <w:szCs w:val="32"/>
        </w:rPr>
        <w:t xml:space="preserve">For Greater South Bay </w:t>
      </w:r>
      <w:r>
        <w:rPr>
          <w:rFonts w:ascii="Arial" w:hAnsi="Arial" w:cs="Arial"/>
          <w:b/>
          <w:bCs/>
          <w:color w:val="313131"/>
          <w:sz w:val="32"/>
          <w:szCs w:val="32"/>
        </w:rPr>
        <w:t>and</w:t>
      </w:r>
      <w:r w:rsidRPr="003936C2">
        <w:rPr>
          <w:rFonts w:ascii="Arial" w:hAnsi="Arial" w:cs="Arial"/>
          <w:b/>
          <w:bCs/>
          <w:color w:val="313131"/>
          <w:sz w:val="32"/>
          <w:szCs w:val="32"/>
        </w:rPr>
        <w:t xml:space="preserve"> Peninsula Region</w:t>
      </w:r>
    </w:p>
    <w:p w14:paraId="6EE1433C" w14:textId="77777777" w:rsidR="001E2F4F" w:rsidRPr="003936C2" w:rsidRDefault="001E2F4F" w:rsidP="001E2F4F">
      <w:pPr>
        <w:widowControl w:val="0"/>
        <w:autoSpaceDE w:val="0"/>
        <w:autoSpaceDN w:val="0"/>
        <w:adjustRightInd w:val="0"/>
        <w:spacing w:before="20" w:after="20" w:line="240" w:lineRule="atLeast"/>
        <w:ind w:left="57" w:right="57"/>
        <w:jc w:val="center"/>
        <w:rPr>
          <w:rFonts w:ascii="Arial" w:hAnsi="Arial" w:cs="Arial"/>
          <w:b/>
          <w:bCs/>
          <w:color w:val="313131"/>
          <w:sz w:val="32"/>
          <w:szCs w:val="32"/>
        </w:rPr>
      </w:pPr>
      <w:r w:rsidRPr="003936C2">
        <w:rPr>
          <w:rFonts w:ascii="Arial" w:hAnsi="Arial" w:cs="Arial"/>
          <w:b/>
          <w:bCs/>
          <w:color w:val="313131"/>
          <w:sz w:val="32"/>
          <w:szCs w:val="32"/>
        </w:rPr>
        <w:t>(Santa Clara</w:t>
      </w:r>
      <w:r>
        <w:rPr>
          <w:rFonts w:ascii="Arial" w:hAnsi="Arial" w:cs="Arial"/>
          <w:b/>
          <w:bCs/>
          <w:color w:val="313131"/>
          <w:sz w:val="32"/>
          <w:szCs w:val="32"/>
        </w:rPr>
        <w:t xml:space="preserve"> and San Mateo</w:t>
      </w:r>
      <w:r w:rsidRPr="003936C2">
        <w:rPr>
          <w:rFonts w:ascii="Arial" w:hAnsi="Arial" w:cs="Arial"/>
          <w:b/>
          <w:bCs/>
          <w:color w:val="313131"/>
          <w:sz w:val="32"/>
          <w:szCs w:val="32"/>
        </w:rPr>
        <w:t xml:space="preserve"> </w:t>
      </w:r>
      <w:r>
        <w:rPr>
          <w:rFonts w:ascii="Arial" w:hAnsi="Arial" w:cs="Arial"/>
          <w:b/>
          <w:bCs/>
          <w:color w:val="313131"/>
          <w:sz w:val="32"/>
          <w:szCs w:val="32"/>
        </w:rPr>
        <w:t>Counties</w:t>
      </w:r>
      <w:r w:rsidRPr="003936C2">
        <w:rPr>
          <w:rFonts w:ascii="Arial" w:hAnsi="Arial" w:cs="Arial"/>
          <w:b/>
          <w:bCs/>
          <w:color w:val="313131"/>
          <w:sz w:val="32"/>
          <w:szCs w:val="32"/>
        </w:rPr>
        <w:t>)</w:t>
      </w:r>
    </w:p>
    <w:p w14:paraId="52DD34C7" w14:textId="77777777" w:rsidR="00B25D8F" w:rsidRDefault="00B25D8F">
      <w:pPr>
        <w:widowControl w:val="0"/>
        <w:autoSpaceDE w:val="0"/>
        <w:autoSpaceDN w:val="0"/>
        <w:adjustRightInd w:val="0"/>
        <w:spacing w:before="200" w:after="200" w:line="240" w:lineRule="atLeast"/>
        <w:ind w:left="57" w:right="57"/>
        <w:jc w:val="center"/>
        <w:rPr>
          <w:sz w:val="24"/>
          <w:szCs w:val="24"/>
        </w:rPr>
      </w:pPr>
    </w:p>
    <w:p w14:paraId="0B3EAA5C"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7E1A4CC2"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51FF974D"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555C434E"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4F8EFB79"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396DECB6" w14:textId="77777777" w:rsidR="004F4BC2" w:rsidRDefault="004F4BC2">
      <w:pPr>
        <w:widowControl w:val="0"/>
        <w:autoSpaceDE w:val="0"/>
        <w:autoSpaceDN w:val="0"/>
        <w:adjustRightInd w:val="0"/>
        <w:spacing w:before="200" w:after="200" w:line="240" w:lineRule="atLeast"/>
        <w:ind w:left="57" w:right="57"/>
        <w:jc w:val="center"/>
        <w:rPr>
          <w:sz w:val="24"/>
          <w:szCs w:val="24"/>
        </w:rPr>
      </w:pPr>
    </w:p>
    <w:p w14:paraId="491ED969" w14:textId="77777777" w:rsidR="004F4BC2" w:rsidRDefault="004F4BC2">
      <w:pPr>
        <w:widowControl w:val="0"/>
        <w:autoSpaceDE w:val="0"/>
        <w:autoSpaceDN w:val="0"/>
        <w:adjustRightInd w:val="0"/>
        <w:spacing w:before="200" w:after="200" w:line="240" w:lineRule="atLeast"/>
        <w:ind w:left="57" w:right="57"/>
        <w:jc w:val="center"/>
        <w:rPr>
          <w:sz w:val="24"/>
          <w:szCs w:val="24"/>
        </w:rPr>
      </w:pPr>
    </w:p>
    <w:p w14:paraId="3B523FA0" w14:textId="77777777" w:rsidR="001E2F4F" w:rsidRDefault="001E2F4F">
      <w:pPr>
        <w:widowControl w:val="0"/>
        <w:autoSpaceDE w:val="0"/>
        <w:autoSpaceDN w:val="0"/>
        <w:adjustRightInd w:val="0"/>
        <w:spacing w:before="200" w:after="200" w:line="240" w:lineRule="atLeast"/>
        <w:ind w:left="57" w:right="57"/>
        <w:jc w:val="center"/>
        <w:rPr>
          <w:sz w:val="24"/>
          <w:szCs w:val="24"/>
        </w:rPr>
      </w:pPr>
    </w:p>
    <w:p w14:paraId="5D5FC1D4" w14:textId="46E410F4" w:rsidR="001E2F4F" w:rsidRPr="001E2F4F" w:rsidRDefault="004F4BC2">
      <w:pPr>
        <w:widowControl w:val="0"/>
        <w:autoSpaceDE w:val="0"/>
        <w:autoSpaceDN w:val="0"/>
        <w:adjustRightInd w:val="0"/>
        <w:spacing w:before="200" w:after="200" w:line="240" w:lineRule="atLeast"/>
        <w:ind w:left="57" w:right="57"/>
        <w:jc w:val="center"/>
        <w:rPr>
          <w:rFonts w:ascii="Helvetica" w:hAnsi="Helvetica"/>
          <w:b/>
          <w:sz w:val="28"/>
          <w:szCs w:val="28"/>
        </w:rPr>
      </w:pPr>
      <w:r>
        <w:rPr>
          <w:rFonts w:ascii="Helvetica" w:hAnsi="Helvetica"/>
          <w:b/>
          <w:sz w:val="28"/>
          <w:szCs w:val="28"/>
        </w:rPr>
        <w:t>November</w:t>
      </w:r>
      <w:r w:rsidR="001E2F4F">
        <w:rPr>
          <w:rFonts w:ascii="Helvetica" w:hAnsi="Helvetica"/>
          <w:b/>
          <w:sz w:val="28"/>
          <w:szCs w:val="28"/>
        </w:rPr>
        <w:t xml:space="preserve"> 2014</w:t>
      </w:r>
    </w:p>
    <w:p w14:paraId="3D9BC0A7" w14:textId="77777777" w:rsidR="00B25D8F" w:rsidRDefault="00B25D8F">
      <w:pPr>
        <w:widowControl w:val="0"/>
        <w:autoSpaceDE w:val="0"/>
        <w:autoSpaceDN w:val="0"/>
        <w:adjustRightInd w:val="0"/>
        <w:spacing w:before="20" w:after="20" w:line="240" w:lineRule="atLeast"/>
        <w:ind w:left="57" w:right="57"/>
        <w:jc w:val="center"/>
        <w:rPr>
          <w:rFonts w:ascii="Helvetica" w:hAnsi="Helvetica" w:cs="Helvetica"/>
          <w:color w:val="313131"/>
        </w:rPr>
      </w:pPr>
    </w:p>
    <w:p w14:paraId="1B3A89F5" w14:textId="77777777" w:rsidR="00B25D8F" w:rsidRDefault="00ED653B">
      <w:pPr>
        <w:widowControl w:val="0"/>
        <w:autoSpaceDE w:val="0"/>
        <w:autoSpaceDN w:val="0"/>
        <w:adjustRightInd w:val="0"/>
        <w:spacing w:before="20" w:after="20" w:line="240" w:lineRule="atLeast"/>
        <w:ind w:left="57" w:right="57"/>
        <w:jc w:val="center"/>
        <w:rPr>
          <w:sz w:val="24"/>
          <w:szCs w:val="24"/>
        </w:rPr>
        <w:sectPr w:rsidR="00B25D8F">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r>
        <w:rPr>
          <w:sz w:val="24"/>
          <w:szCs w:val="24"/>
        </w:rPr>
        <w:br/>
      </w:r>
    </w:p>
    <w:p w14:paraId="2FCB33D4" w14:textId="77777777" w:rsidR="00B25D8F" w:rsidRDefault="00ED653B">
      <w:pPr>
        <w:widowControl w:val="0"/>
        <w:autoSpaceDE w:val="0"/>
        <w:autoSpaceDN w:val="0"/>
        <w:adjustRightInd w:val="0"/>
        <w:rPr>
          <w:sz w:val="24"/>
          <w:szCs w:val="24"/>
        </w:rPr>
        <w:sectPr w:rsidR="00B25D8F">
          <w:footerReference w:type="default" r:id="rId9"/>
          <w:pgSz w:w="12242" w:h="15842"/>
          <w:pgMar w:top="1080" w:right="1080" w:bottom="720" w:left="1080" w:header="720" w:footer="720" w:gutter="0"/>
          <w:cols w:space="720"/>
          <w:noEndnote/>
        </w:sectPr>
      </w:pPr>
      <w:r>
        <w:rPr>
          <w:sz w:val="24"/>
          <w:szCs w:val="24"/>
        </w:rPr>
        <w:lastRenderedPageBreak/>
        <w:t xml:space="preserve"> </w:t>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B25D8F" w14:paraId="2E23A11C"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21900BDB" w14:textId="77777777" w:rsidR="00B25D8F" w:rsidRDefault="00ED653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Emergency Medical Technology/Technician (EMT Paramedic)</w:t>
            </w:r>
          </w:p>
        </w:tc>
      </w:tr>
    </w:tbl>
    <w:p w14:paraId="27E86CC4" w14:textId="77777777" w:rsidR="001E2F4F" w:rsidRDefault="001E2F4F">
      <w:pPr>
        <w:widowControl w:val="0"/>
        <w:autoSpaceDE w:val="0"/>
        <w:autoSpaceDN w:val="0"/>
        <w:adjustRightInd w:val="0"/>
        <w:spacing w:before="20" w:after="20" w:line="240" w:lineRule="atLeast"/>
        <w:ind w:left="57" w:right="57"/>
        <w:rPr>
          <w:rFonts w:ascii="Helvetica" w:hAnsi="Helvetica" w:cs="Helvetica"/>
          <w:color w:val="313131"/>
        </w:rPr>
      </w:pPr>
    </w:p>
    <w:p w14:paraId="1AA15A85" w14:textId="77777777" w:rsidR="001E2F4F" w:rsidRDefault="00ED653B" w:rsidP="009A420D">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1E2F4F">
        <w:rPr>
          <w:rFonts w:ascii="Helvetica" w:hAnsi="Helvetica" w:cs="Helvetica"/>
          <w:color w:val="313131"/>
          <w:sz w:val="24"/>
          <w:szCs w:val="24"/>
        </w:rPr>
        <w:t xml:space="preserve">CIP 2010: A program that prepares individuals, under the remote supervision of physicians, to recognize, assess, and manage medical emergencies in </w:t>
      </w:r>
      <w:proofErr w:type="spellStart"/>
      <w:r w:rsidRPr="001E2F4F">
        <w:rPr>
          <w:rFonts w:ascii="Helvetica" w:hAnsi="Helvetica" w:cs="Helvetica"/>
          <w:color w:val="313131"/>
          <w:sz w:val="24"/>
          <w:szCs w:val="24"/>
        </w:rPr>
        <w:t>prehospital</w:t>
      </w:r>
      <w:proofErr w:type="spellEnd"/>
      <w:r w:rsidRPr="001E2F4F">
        <w:rPr>
          <w:rFonts w:ascii="Helvetica" w:hAnsi="Helvetica" w:cs="Helvetica"/>
          <w:color w:val="313131"/>
          <w:sz w:val="24"/>
          <w:szCs w:val="24"/>
        </w:rPr>
        <w:t xml:space="preserve"> settings and to supervise Ambulance personnel. Includes instruction in basic, intermediate, and advanced EMT procedures; emergency surgical procedures; medical triage; rescue operations; crisis scene management and personnel supervision; equipment operation and maintenance; patient stabilization, monitoring, and care; drug administration; identification and preliminary diagnosis of diseases and injuries; communication and computer operations; basic anatomy, physiology, pathology, and toxicology; and professional standards and regulations.</w:t>
      </w:r>
    </w:p>
    <w:p w14:paraId="3B1A6673" w14:textId="77777777" w:rsidR="001E2F4F" w:rsidRDefault="001E2F4F">
      <w:pPr>
        <w:widowControl w:val="0"/>
        <w:autoSpaceDE w:val="0"/>
        <w:autoSpaceDN w:val="0"/>
        <w:adjustRightInd w:val="0"/>
        <w:spacing w:before="20" w:after="20" w:line="240" w:lineRule="atLeast"/>
        <w:ind w:left="57" w:right="57"/>
        <w:rPr>
          <w:rFonts w:ascii="Helvetica" w:hAnsi="Helvetica" w:cs="Helvetica"/>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1E2F4F" w14:paraId="6B4F3509" w14:textId="77777777" w:rsidTr="00150A02">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7ED92436" w14:textId="45CDB387" w:rsidR="001E2F4F" w:rsidRDefault="001E2F4F" w:rsidP="00150A0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9A420D" w:rsidRPr="00BE5468">
              <w:rPr>
                <w:rFonts w:ascii="Arial" w:hAnsi="Arial" w:cs="Arial"/>
                <w:color w:val="000000"/>
                <w:sz w:val="16"/>
                <w:szCs w:val="16"/>
                <w:shd w:val="clear" w:color="auto" w:fill="F9F9F9"/>
                <w:vertAlign w:val="superscript"/>
              </w:rPr>
              <w:t>‡</w:t>
            </w:r>
          </w:p>
        </w:tc>
      </w:tr>
      <w:tr w:rsidR="001E2F4F" w14:paraId="51E09F20" w14:textId="77777777" w:rsidTr="00150A02">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B27934"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Emergency Medical Technicians and Paramedics (29-2041)</w:t>
            </w:r>
          </w:p>
        </w:tc>
      </w:tr>
      <w:tr w:rsidR="001E2F4F" w14:paraId="4DFF17D3" w14:textId="77777777" w:rsidTr="00150A02">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45634C"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Ambulance Drivers and Attendants, Except Emergency Medical Technicians (53-3011)</w:t>
            </w:r>
          </w:p>
        </w:tc>
      </w:tr>
    </w:tbl>
    <w:p w14:paraId="7F6D0B65" w14:textId="77777777" w:rsidR="009A420D" w:rsidRDefault="009A420D" w:rsidP="001E2F4F">
      <w:pPr>
        <w:widowControl w:val="0"/>
        <w:autoSpaceDE w:val="0"/>
        <w:autoSpaceDN w:val="0"/>
        <w:adjustRightInd w:val="0"/>
        <w:rPr>
          <w:rFonts w:ascii="Arial" w:hAnsi="Arial" w:cs="Arial"/>
          <w:color w:val="000000"/>
          <w:sz w:val="16"/>
          <w:szCs w:val="16"/>
          <w:shd w:val="clear" w:color="auto" w:fill="F9F9F9"/>
          <w:vertAlign w:val="superscript"/>
        </w:rPr>
      </w:pPr>
    </w:p>
    <w:p w14:paraId="4E41E2DA" w14:textId="77777777" w:rsidR="001E2F4F" w:rsidRPr="00BE5468" w:rsidRDefault="001E2F4F" w:rsidP="001E2F4F">
      <w:pPr>
        <w:widowControl w:val="0"/>
        <w:autoSpaceDE w:val="0"/>
        <w:autoSpaceDN w:val="0"/>
        <w:adjustRightInd w:val="0"/>
        <w:rPr>
          <w:rFonts w:ascii="Arial" w:hAnsi="Arial" w:cs="Arial"/>
          <w:sz w:val="24"/>
          <w:szCs w:val="24"/>
        </w:rPr>
      </w:pPr>
      <w:r w:rsidRPr="00BE5468">
        <w:rPr>
          <w:rFonts w:ascii="Arial" w:hAnsi="Arial" w:cs="Arial"/>
          <w:color w:val="000000"/>
          <w:sz w:val="16"/>
          <w:szCs w:val="16"/>
          <w:shd w:val="clear" w:color="auto" w:fill="F9F9F9"/>
          <w:vertAlign w:val="superscript"/>
        </w:rPr>
        <w:t>‡</w:t>
      </w:r>
      <w:r w:rsidRPr="00BE5468">
        <w:rPr>
          <w:rFonts w:ascii="Arial" w:hAnsi="Arial" w:cs="Arial"/>
          <w:color w:val="000000"/>
          <w:sz w:val="16"/>
          <w:szCs w:val="16"/>
          <w:shd w:val="clear" w:color="auto" w:fill="F9F9F9"/>
        </w:rPr>
        <w:t>Based on EMSI crosswalk of the Classification of Instructional Programs (CIP) codes with Standard Occupational Classification (SOC) codes as published by the U.S. Department of Education.</w:t>
      </w:r>
    </w:p>
    <w:p w14:paraId="50A89FEF" w14:textId="77777777" w:rsidR="001E2F4F" w:rsidRDefault="001E2F4F">
      <w:pPr>
        <w:widowControl w:val="0"/>
        <w:autoSpaceDE w:val="0"/>
        <w:autoSpaceDN w:val="0"/>
        <w:adjustRightInd w:val="0"/>
        <w:spacing w:before="20" w:after="20" w:line="240" w:lineRule="atLeast"/>
        <w:ind w:left="57" w:right="57"/>
        <w:rPr>
          <w:sz w:val="24"/>
          <w:szCs w:val="24"/>
        </w:rPr>
      </w:pPr>
    </w:p>
    <w:p w14:paraId="700C6C63" w14:textId="77777777" w:rsidR="001E2F4F" w:rsidRDefault="001E2F4F">
      <w:pPr>
        <w:widowControl w:val="0"/>
        <w:autoSpaceDE w:val="0"/>
        <w:autoSpaceDN w:val="0"/>
        <w:adjustRightInd w:val="0"/>
        <w:spacing w:before="20" w:after="20" w:line="240" w:lineRule="atLeast"/>
        <w:ind w:left="57" w:right="57"/>
        <w:rPr>
          <w:sz w:val="24"/>
          <w:szCs w:val="24"/>
        </w:rPr>
      </w:pPr>
    </w:p>
    <w:p w14:paraId="27A706A1" w14:textId="77777777" w:rsidR="001E2F4F" w:rsidRDefault="001E2F4F">
      <w:pPr>
        <w:widowControl w:val="0"/>
        <w:autoSpaceDE w:val="0"/>
        <w:autoSpaceDN w:val="0"/>
        <w:adjustRightInd w:val="0"/>
        <w:spacing w:before="20" w:after="20" w:line="240" w:lineRule="atLeast"/>
        <w:ind w:left="57" w:right="57"/>
        <w:rPr>
          <w:sz w:val="24"/>
          <w:szCs w:val="24"/>
        </w:rPr>
      </w:pPr>
    </w:p>
    <w:p w14:paraId="4DB62149" w14:textId="77777777" w:rsidR="001E2F4F" w:rsidRPr="001E2F4F" w:rsidRDefault="001E2F4F">
      <w:pPr>
        <w:widowControl w:val="0"/>
        <w:autoSpaceDE w:val="0"/>
        <w:autoSpaceDN w:val="0"/>
        <w:adjustRightInd w:val="0"/>
        <w:spacing w:before="20" w:after="20" w:line="240" w:lineRule="atLeast"/>
        <w:ind w:left="57" w:right="57"/>
        <w:rPr>
          <w:sz w:val="24"/>
          <w:szCs w:val="24"/>
        </w:rPr>
        <w:sectPr w:rsidR="001E2F4F" w:rsidRPr="001E2F4F">
          <w:footerReference w:type="default" r:id="rId10"/>
          <w:type w:val="continuous"/>
          <w:pgSz w:w="12242" w:h="15842"/>
          <w:pgMar w:top="1080" w:right="1080" w:bottom="720" w:left="1080" w:header="720" w:footer="720" w:gutter="0"/>
          <w:cols w:space="720"/>
          <w:noEndnote/>
        </w:sectPr>
      </w:pPr>
    </w:p>
    <w:p w14:paraId="5F27BC58" w14:textId="77777777" w:rsidR="001E2F4F" w:rsidRPr="001E2F4F" w:rsidRDefault="00ED653B" w:rsidP="009A420D">
      <w:pPr>
        <w:widowControl w:val="0"/>
        <w:autoSpaceDE w:val="0"/>
        <w:autoSpaceDN w:val="0"/>
        <w:adjustRightInd w:val="0"/>
        <w:jc w:val="both"/>
        <w:rPr>
          <w:rFonts w:ascii="Helvetica" w:hAnsi="Helvetica" w:cs="Arial"/>
          <w:sz w:val="24"/>
          <w:szCs w:val="24"/>
        </w:rPr>
      </w:pPr>
      <w:r w:rsidRPr="001E2F4F">
        <w:rPr>
          <w:rFonts w:ascii="Helvetica" w:hAnsi="Helvetica"/>
          <w:sz w:val="24"/>
          <w:szCs w:val="24"/>
        </w:rPr>
        <w:t xml:space="preserve"> </w:t>
      </w:r>
      <w:r w:rsidR="001E2F4F">
        <w:rPr>
          <w:rFonts w:ascii="Helvetica" w:hAnsi="Helvetica" w:cs="Arial"/>
          <w:color w:val="262626"/>
          <w:sz w:val="24"/>
          <w:szCs w:val="24"/>
        </w:rPr>
        <w:t>In 2014</w:t>
      </w:r>
      <w:r w:rsidR="001E2F4F" w:rsidRPr="001E2F4F">
        <w:rPr>
          <w:rFonts w:ascii="Helvetica" w:hAnsi="Helvetica" w:cs="Arial"/>
          <w:color w:val="262626"/>
          <w:sz w:val="24"/>
          <w:szCs w:val="24"/>
        </w:rPr>
        <w:t xml:space="preserve">, the number of emergency medical technology/technician (EMT/EMTP) jobs in the target occupations in Santa Clara and San Mateo Counties totaled </w:t>
      </w:r>
      <w:r w:rsidR="001E2F4F">
        <w:rPr>
          <w:rFonts w:ascii="Helvetica" w:hAnsi="Helvetica" w:cs="Arial"/>
          <w:color w:val="262626"/>
          <w:sz w:val="24"/>
          <w:szCs w:val="24"/>
        </w:rPr>
        <w:t>819</w:t>
      </w:r>
      <w:r w:rsidR="001E2F4F" w:rsidRPr="001E2F4F">
        <w:rPr>
          <w:rFonts w:ascii="Helvetica" w:hAnsi="Helvetica" w:cs="Arial"/>
          <w:color w:val="262626"/>
          <w:sz w:val="24"/>
          <w:szCs w:val="24"/>
        </w:rPr>
        <w:t>. The Bureau of Labor Statistics (BLS) expects the total number</w:t>
      </w:r>
      <w:r w:rsidR="001E2F4F">
        <w:rPr>
          <w:rFonts w:ascii="Helvetica" w:hAnsi="Helvetica" w:cs="Arial"/>
          <w:color w:val="262626"/>
          <w:sz w:val="24"/>
          <w:szCs w:val="24"/>
        </w:rPr>
        <w:t xml:space="preserve"> of positions to increase by 7.1</w:t>
      </w:r>
      <w:r w:rsidR="001E2F4F" w:rsidRPr="001E2F4F">
        <w:rPr>
          <w:rFonts w:ascii="Helvetica" w:hAnsi="Helvetica" w:cs="Arial"/>
          <w:color w:val="262626"/>
          <w:sz w:val="24"/>
          <w:szCs w:val="24"/>
        </w:rPr>
        <w:t xml:space="preserve">% over the next three </w:t>
      </w:r>
      <w:r w:rsidR="001E2F4F">
        <w:rPr>
          <w:rFonts w:ascii="Helvetica" w:hAnsi="Helvetica" w:cs="Arial"/>
          <w:color w:val="262626"/>
          <w:sz w:val="24"/>
          <w:szCs w:val="24"/>
        </w:rPr>
        <w:t>years. Regional openings in 2014</w:t>
      </w:r>
      <w:r w:rsidR="001E2F4F" w:rsidRPr="001E2F4F">
        <w:rPr>
          <w:rFonts w:ascii="Helvetica" w:hAnsi="Helvetica" w:cs="Arial"/>
          <w:color w:val="262626"/>
          <w:sz w:val="24"/>
          <w:szCs w:val="24"/>
        </w:rPr>
        <w:t>, which included creat</w:t>
      </w:r>
      <w:r w:rsidR="001E2F4F">
        <w:rPr>
          <w:rFonts w:ascii="Helvetica" w:hAnsi="Helvetica" w:cs="Arial"/>
          <w:color w:val="262626"/>
          <w:sz w:val="24"/>
          <w:szCs w:val="24"/>
        </w:rPr>
        <w:t>ed jobs and turnover, totaled 51</w:t>
      </w:r>
      <w:r w:rsidR="001E2F4F" w:rsidRPr="001E2F4F">
        <w:rPr>
          <w:rFonts w:ascii="Helvetica" w:hAnsi="Helvetica" w:cs="Arial"/>
          <w:color w:val="262626"/>
          <w:sz w:val="24"/>
          <w:szCs w:val="24"/>
        </w:rPr>
        <w:t>. Completions in emergency</w:t>
      </w:r>
      <w:r w:rsidR="001E2F4F">
        <w:rPr>
          <w:rFonts w:ascii="Helvetica" w:hAnsi="Helvetica" w:cs="Arial"/>
          <w:color w:val="262626"/>
          <w:sz w:val="24"/>
          <w:szCs w:val="24"/>
        </w:rPr>
        <w:t xml:space="preserve"> technology programs totaled 103</w:t>
      </w:r>
      <w:r w:rsidR="001E2F4F" w:rsidRPr="001E2F4F">
        <w:rPr>
          <w:rFonts w:ascii="Helvetica" w:hAnsi="Helvetica" w:cs="Arial"/>
          <w:color w:val="262626"/>
          <w:sz w:val="24"/>
          <w:szCs w:val="24"/>
        </w:rPr>
        <w:t xml:space="preserve"> from three institutions, </w:t>
      </w:r>
      <w:r w:rsidR="001E2F4F">
        <w:rPr>
          <w:rFonts w:ascii="Helvetica" w:hAnsi="Helvetica" w:cs="Arial"/>
          <w:sz w:val="24"/>
          <w:szCs w:val="24"/>
        </w:rPr>
        <w:t>with an additional 152</w:t>
      </w:r>
      <w:r w:rsidR="001E2F4F" w:rsidRPr="001E2F4F">
        <w:rPr>
          <w:rFonts w:ascii="Helvetica" w:hAnsi="Helvetica" w:cs="Arial"/>
          <w:sz w:val="24"/>
          <w:szCs w:val="24"/>
        </w:rPr>
        <w:t xml:space="preserve"> completions from other related programs. These additional programs are linked to multiple occupations and not all those who complete will enter the target occupations indicated in this report</w:t>
      </w:r>
      <w:r w:rsidR="001E2F4F" w:rsidRPr="001E2F4F">
        <w:rPr>
          <w:rFonts w:ascii="Helvetica" w:hAnsi="Helvetica" w:cs="Arial"/>
          <w:color w:val="262626"/>
          <w:sz w:val="24"/>
          <w:szCs w:val="24"/>
        </w:rPr>
        <w:t xml:space="preserve">. </w:t>
      </w:r>
      <w:r w:rsidR="001E2F4F" w:rsidRPr="001E2F4F">
        <w:rPr>
          <w:rFonts w:ascii="Helvetica" w:hAnsi="Helvetica" w:cs="Arial"/>
          <w:sz w:val="24"/>
          <w:szCs w:val="24"/>
        </w:rPr>
        <w:t xml:space="preserve"> </w:t>
      </w:r>
    </w:p>
    <w:p w14:paraId="1271591C" w14:textId="77777777" w:rsidR="001E2F4F" w:rsidRDefault="001E2F4F">
      <w:pPr>
        <w:widowControl w:val="0"/>
        <w:autoSpaceDE w:val="0"/>
        <w:autoSpaceDN w:val="0"/>
        <w:adjustRightInd w:val="0"/>
        <w:spacing w:before="20" w:after="20" w:line="240" w:lineRule="atLeast"/>
        <w:ind w:left="57"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1E2F4F" w14:paraId="01B5F298" w14:textId="77777777" w:rsidTr="00150A02">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2174322F" w14:textId="77777777" w:rsidR="001E2F4F" w:rsidRDefault="001E2F4F" w:rsidP="00150A0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1E2F4F" w14:paraId="422B18A1" w14:textId="77777777" w:rsidTr="001E2F4F">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3C286991"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819*</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7566A9EE"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7.1%</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E920086"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$21.23/</w:t>
            </w:r>
            <w:proofErr w:type="spellStart"/>
            <w:r>
              <w:rPr>
                <w:rFonts w:ascii="Helvetica" w:hAnsi="Helvetica" w:cs="Helvetica"/>
                <w:b/>
                <w:bCs/>
                <w:color w:val="313131"/>
                <w:sz w:val="32"/>
                <w:szCs w:val="32"/>
              </w:rPr>
              <w:t>hr</w:t>
            </w:r>
            <w:proofErr w:type="spellEnd"/>
          </w:p>
        </w:tc>
      </w:tr>
      <w:tr w:rsidR="001E2F4F" w14:paraId="06DDA9DD" w14:textId="77777777" w:rsidTr="001E2F4F">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0A5CAD63"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20745ABA"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2AC9480B"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1E2F4F" w14:paraId="128830D7" w14:textId="77777777" w:rsidTr="001E2F4F">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00CA2AED"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0.32</w:t>
            </w:r>
            <w:r w:rsidRPr="00BE5468">
              <w:rPr>
                <w:rFonts w:ascii="Arial" w:hAnsi="Arial" w:cs="Arial"/>
                <w:color w:val="000000"/>
                <w:sz w:val="16"/>
                <w:szCs w:val="21"/>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66DD7CF1"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8.3%</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5A0F2841"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$14.77/</w:t>
            </w:r>
            <w:proofErr w:type="spellStart"/>
            <w:r>
              <w:rPr>
                <w:rFonts w:ascii="Helvetica" w:hAnsi="Helvetica" w:cs="Helvetica"/>
                <w:color w:val="313131"/>
              </w:rPr>
              <w:t>hr</w:t>
            </w:r>
            <w:proofErr w:type="spellEnd"/>
          </w:p>
        </w:tc>
      </w:tr>
    </w:tbl>
    <w:p w14:paraId="0DC658D0" w14:textId="77777777" w:rsidR="001E2F4F" w:rsidRPr="000C101B" w:rsidRDefault="001E2F4F" w:rsidP="001E2F4F">
      <w:pPr>
        <w:widowControl w:val="0"/>
        <w:autoSpaceDE w:val="0"/>
        <w:autoSpaceDN w:val="0"/>
        <w:adjustRightInd w:val="0"/>
        <w:rPr>
          <w:rFonts w:ascii="Arial" w:hAnsi="Arial" w:cs="Arial"/>
          <w:sz w:val="16"/>
          <w:szCs w:val="16"/>
        </w:rPr>
      </w:pPr>
      <w:r w:rsidRPr="000C101B">
        <w:rPr>
          <w:rFonts w:ascii="Arial" w:hAnsi="Arial" w:cs="Arial"/>
          <w:sz w:val="16"/>
          <w:szCs w:val="16"/>
        </w:rPr>
        <w:t xml:space="preserve">*Based on total number of jobs for target occupations in </w:t>
      </w:r>
      <w:r>
        <w:rPr>
          <w:rFonts w:ascii="Arial" w:hAnsi="Arial" w:cs="Arial"/>
          <w:sz w:val="16"/>
          <w:szCs w:val="16"/>
        </w:rPr>
        <w:t>Santa Clara and San Mateo</w:t>
      </w:r>
      <w:r w:rsidRPr="000C101B">
        <w:rPr>
          <w:rFonts w:ascii="Arial" w:hAnsi="Arial" w:cs="Arial"/>
          <w:sz w:val="16"/>
          <w:szCs w:val="16"/>
        </w:rPr>
        <w:t xml:space="preserve"> </w:t>
      </w:r>
      <w:r>
        <w:rPr>
          <w:rFonts w:ascii="Arial" w:hAnsi="Arial" w:cs="Arial"/>
          <w:sz w:val="16"/>
          <w:szCs w:val="16"/>
        </w:rPr>
        <w:t>Counties</w:t>
      </w:r>
      <w:r w:rsidRPr="000C101B">
        <w:rPr>
          <w:rFonts w:ascii="Arial" w:hAnsi="Arial" w:cs="Arial"/>
          <w:sz w:val="16"/>
          <w:szCs w:val="16"/>
        </w:rPr>
        <w:t>.</w:t>
      </w:r>
    </w:p>
    <w:p w14:paraId="0D49D997" w14:textId="77777777" w:rsidR="00B25D8F" w:rsidRDefault="001E2F4F" w:rsidP="001E2F4F">
      <w:pPr>
        <w:widowControl w:val="0"/>
        <w:autoSpaceDE w:val="0"/>
        <w:autoSpaceDN w:val="0"/>
        <w:adjustRightInd w:val="0"/>
        <w:spacing w:before="20" w:after="20" w:line="240" w:lineRule="atLeast"/>
        <w:ind w:left="57" w:right="57"/>
        <w:rPr>
          <w:rFonts w:ascii="Arial" w:hAnsi="Arial" w:cs="Arial"/>
          <w:sz w:val="16"/>
          <w:szCs w:val="16"/>
        </w:rPr>
      </w:pPr>
      <w:proofErr w:type="gramStart"/>
      <w:r w:rsidRPr="000C101B">
        <w:rPr>
          <w:rFonts w:ascii="Arial" w:hAnsi="Arial" w:cs="Arial"/>
          <w:color w:val="000000"/>
          <w:sz w:val="16"/>
          <w:szCs w:val="21"/>
          <w:shd w:val="clear" w:color="auto" w:fill="F9F9F9"/>
          <w:vertAlign w:val="superscript"/>
        </w:rPr>
        <w:t>†</w:t>
      </w:r>
      <w:r w:rsidRPr="000C101B">
        <w:rPr>
          <w:rFonts w:ascii="Arial" w:hAnsi="Arial" w:cs="Arial"/>
          <w:sz w:val="16"/>
          <w:szCs w:val="16"/>
        </w:rPr>
        <w:t>Represents occupation density as compared to national average</w:t>
      </w:r>
      <w:r>
        <w:rPr>
          <w:rFonts w:ascii="Arial" w:hAnsi="Arial" w:cs="Arial"/>
          <w:color w:val="000000"/>
          <w:sz w:val="16"/>
          <w:szCs w:val="21"/>
          <w:shd w:val="clear" w:color="auto" w:fill="F9F9F9"/>
        </w:rPr>
        <w:t xml:space="preserve"> </w:t>
      </w:r>
      <w:r>
        <w:rPr>
          <w:rFonts w:ascii="Arial" w:hAnsi="Arial" w:cs="Arial"/>
          <w:sz w:val="16"/>
          <w:szCs w:val="16"/>
        </w:rPr>
        <w:t>(national average=1).</w:t>
      </w:r>
      <w:proofErr w:type="gramEnd"/>
    </w:p>
    <w:p w14:paraId="652D27E8" w14:textId="77777777" w:rsidR="001E2F4F" w:rsidRDefault="001E2F4F" w:rsidP="001E2F4F">
      <w:pPr>
        <w:widowControl w:val="0"/>
        <w:autoSpaceDE w:val="0"/>
        <w:autoSpaceDN w:val="0"/>
        <w:adjustRightInd w:val="0"/>
        <w:spacing w:before="20" w:after="20" w:line="240" w:lineRule="atLeast"/>
        <w:ind w:left="57" w:right="57"/>
        <w:rPr>
          <w:rFonts w:ascii="Arial" w:hAnsi="Arial" w:cs="Arial"/>
          <w:sz w:val="16"/>
          <w:szCs w:val="16"/>
        </w:rPr>
      </w:pPr>
    </w:p>
    <w:p w14:paraId="5AE04C61" w14:textId="77777777" w:rsidR="004F4BC2" w:rsidRDefault="004F4BC2" w:rsidP="001E2F4F">
      <w:pPr>
        <w:widowControl w:val="0"/>
        <w:autoSpaceDE w:val="0"/>
        <w:autoSpaceDN w:val="0"/>
        <w:adjustRightInd w:val="0"/>
        <w:spacing w:before="20" w:after="20" w:line="240" w:lineRule="atLeast"/>
        <w:ind w:left="57" w:right="57"/>
        <w:rPr>
          <w:rFonts w:ascii="Arial" w:hAnsi="Arial" w:cs="Arial"/>
          <w:sz w:val="16"/>
          <w:szCs w:val="16"/>
        </w:rPr>
      </w:pPr>
      <w:bookmarkStart w:id="0" w:name="_GoBack"/>
      <w:bookmarkEnd w:id="0"/>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1E2F4F" w14:paraId="35044428" w14:textId="77777777" w:rsidTr="00150A02">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060D603"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DFEE5B0"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BE7E6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6AD0C32" wp14:editId="57B98EEA">
                  <wp:extent cx="1143000" cy="88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0B9D23F7" w14:textId="77777777" w:rsidTr="00150A02">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B78D57"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FB64881"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F08471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4AC7C0E" wp14:editId="681FDEC7">
                  <wp:extent cx="1143000" cy="88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77020D1A" w14:textId="77777777" w:rsidTr="00150A02">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797AF2"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6E62F1"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255</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D686E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9B27341" wp14:editId="3DFC3ADD">
                  <wp:extent cx="1143000" cy="88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4BD9FB3" w14:textId="77777777" w:rsidR="001E2F4F" w:rsidRDefault="001E2F4F" w:rsidP="001E2F4F">
      <w:pPr>
        <w:widowControl w:val="0"/>
        <w:autoSpaceDE w:val="0"/>
        <w:autoSpaceDN w:val="0"/>
        <w:adjustRightInd w:val="0"/>
        <w:spacing w:before="20" w:after="20" w:line="240" w:lineRule="atLeast"/>
        <w:ind w:left="57" w:right="57"/>
        <w:rPr>
          <w:sz w:val="24"/>
          <w:szCs w:val="24"/>
        </w:rPr>
      </w:pPr>
    </w:p>
    <w:p w14:paraId="19A4563E" w14:textId="77777777" w:rsidR="001E2F4F" w:rsidRDefault="001E2F4F" w:rsidP="001E2F4F">
      <w:pPr>
        <w:widowControl w:val="0"/>
        <w:autoSpaceDE w:val="0"/>
        <w:autoSpaceDN w:val="0"/>
        <w:adjustRightInd w:val="0"/>
        <w:spacing w:before="20" w:after="20" w:line="240" w:lineRule="atLeast"/>
        <w:ind w:left="57" w:right="57"/>
        <w:rPr>
          <w:sz w:val="24"/>
          <w:szCs w:val="24"/>
        </w:rPr>
      </w:pPr>
    </w:p>
    <w:p w14:paraId="508D558D" w14:textId="77777777" w:rsidR="001E2F4F" w:rsidRPr="001E2F4F" w:rsidRDefault="001E2F4F">
      <w:pPr>
        <w:widowControl w:val="0"/>
        <w:autoSpaceDE w:val="0"/>
        <w:autoSpaceDN w:val="0"/>
        <w:adjustRightInd w:val="0"/>
        <w:rPr>
          <w:rFonts w:ascii="Helvetica" w:hAnsi="Helvetica"/>
          <w:b/>
          <w:sz w:val="24"/>
          <w:szCs w:val="24"/>
        </w:rPr>
      </w:pPr>
      <w:r>
        <w:rPr>
          <w:sz w:val="24"/>
          <w:szCs w:val="24"/>
        </w:rPr>
        <w:t xml:space="preserve"> </w:t>
      </w:r>
      <w:r>
        <w:rPr>
          <w:rFonts w:ascii="Helvetica" w:hAnsi="Helvetica"/>
          <w:b/>
          <w:sz w:val="24"/>
          <w:szCs w:val="24"/>
        </w:rPr>
        <w:t>Emergency Medical Technology Occupations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1E2F4F" w14:paraId="6063B71A" w14:textId="77777777" w:rsidTr="00150A02">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917D192"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1CFB59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8763CB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B052B8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1E2F4F" w14:paraId="208CB236" w14:textId="77777777" w:rsidTr="00150A02">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C745136"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Ambulance Drivers and Attendants, Except Emergency Medical Technicians (53-3011)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55C6C9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5BFC7BD"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$17.79</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5E4513"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15.7%</w:t>
            </w:r>
          </w:p>
        </w:tc>
      </w:tr>
      <w:tr w:rsidR="001E2F4F" w14:paraId="7B178BCB" w14:textId="77777777" w:rsidTr="00150A02">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9D7FF5"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Emergency Medical Technicians and Paramedics (29-2041)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542B8A3"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B22ED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$21.47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BCB27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w:t>
            </w:r>
          </w:p>
        </w:tc>
      </w:tr>
    </w:tbl>
    <w:p w14:paraId="515AE1A8" w14:textId="77777777" w:rsidR="00B25D8F" w:rsidRDefault="00B25D8F">
      <w:pPr>
        <w:widowControl w:val="0"/>
        <w:autoSpaceDE w:val="0"/>
        <w:autoSpaceDN w:val="0"/>
        <w:adjustRightInd w:val="0"/>
        <w:rPr>
          <w:sz w:val="24"/>
          <w:szCs w:val="24"/>
        </w:rPr>
      </w:pPr>
    </w:p>
    <w:p w14:paraId="268FCE10" w14:textId="77777777" w:rsidR="001E2F4F" w:rsidRDefault="001E2F4F">
      <w:pPr>
        <w:widowControl w:val="0"/>
        <w:autoSpaceDE w:val="0"/>
        <w:autoSpaceDN w:val="0"/>
        <w:adjustRightInd w:val="0"/>
        <w:rPr>
          <w:sz w:val="24"/>
          <w:szCs w:val="24"/>
        </w:rPr>
      </w:pPr>
    </w:p>
    <w:p w14:paraId="75E10218" w14:textId="77777777" w:rsidR="001E2F4F" w:rsidRDefault="001E2F4F">
      <w:pPr>
        <w:widowControl w:val="0"/>
        <w:autoSpaceDE w:val="0"/>
        <w:autoSpaceDN w:val="0"/>
        <w:adjustRightInd w:val="0"/>
        <w:rPr>
          <w:rFonts w:ascii="Helvetica" w:hAnsi="Helvetica"/>
          <w:b/>
          <w:sz w:val="24"/>
          <w:szCs w:val="24"/>
        </w:rPr>
      </w:pPr>
      <w:r>
        <w:rPr>
          <w:rFonts w:ascii="Helvetica" w:hAnsi="Helvetica"/>
          <w:b/>
          <w:sz w:val="24"/>
          <w:szCs w:val="24"/>
        </w:rPr>
        <w:t>Regional Breakdown for Emergency Medical Technology Occupations</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1E2F4F" w14:paraId="1C2FBE3C" w14:textId="77777777" w:rsidTr="00150A02">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41A3B18"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D59E29C"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C573AC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978039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1E2F4F" w14:paraId="3AADD887" w14:textId="77777777" w:rsidTr="00150A02">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EA1C49B"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Ambulance Drivers and Attendants, Except Emergency Medical Technicians (53-3011)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F00731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4BC15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$17.79</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846440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15.7%</w:t>
            </w:r>
          </w:p>
        </w:tc>
      </w:tr>
      <w:tr w:rsidR="001E2F4F" w14:paraId="17E045B9" w14:textId="77777777" w:rsidTr="00150A02">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A588E3B"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Emergency Medical Technicians and Paramedics (29-2041)</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2554971"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CEF765A"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$21.47</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9C2FB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6.5%</w:t>
            </w:r>
          </w:p>
        </w:tc>
      </w:tr>
    </w:tbl>
    <w:p w14:paraId="11DF7871" w14:textId="77777777" w:rsidR="001E2F4F" w:rsidRDefault="001E2F4F">
      <w:pPr>
        <w:widowControl w:val="0"/>
        <w:autoSpaceDE w:val="0"/>
        <w:autoSpaceDN w:val="0"/>
        <w:adjustRightInd w:val="0"/>
        <w:rPr>
          <w:rFonts w:ascii="Helvetica" w:hAnsi="Helvetica"/>
          <w:b/>
          <w:sz w:val="24"/>
          <w:szCs w:val="24"/>
        </w:rPr>
      </w:pPr>
    </w:p>
    <w:p w14:paraId="451C3D4D" w14:textId="77777777" w:rsidR="001E2F4F" w:rsidRPr="001E2F4F" w:rsidRDefault="001E2F4F">
      <w:pPr>
        <w:widowControl w:val="0"/>
        <w:autoSpaceDE w:val="0"/>
        <w:autoSpaceDN w:val="0"/>
        <w:adjustRightInd w:val="0"/>
        <w:rPr>
          <w:rFonts w:ascii="Helvetica" w:hAnsi="Helvetica"/>
          <w:b/>
          <w:sz w:val="24"/>
          <w:szCs w:val="24"/>
        </w:rPr>
        <w:sectPr w:rsidR="001E2F4F" w:rsidRPr="001E2F4F">
          <w:footerReference w:type="default" r:id="rId14"/>
          <w:pgSz w:w="12242" w:h="15842"/>
          <w:pgMar w:top="1080" w:right="1080" w:bottom="720" w:left="1080" w:header="720" w:footer="720" w:gutter="0"/>
          <w:cols w:space="720"/>
          <w:noEndnote/>
        </w:sectPr>
      </w:pPr>
    </w:p>
    <w:p w14:paraId="676879ED" w14:textId="77777777" w:rsidR="001E2F4F" w:rsidRDefault="00ED653B">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1E2F4F" w14:paraId="48C06FBD" w14:textId="77777777" w:rsidTr="00150A02">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2E1A79D3" w14:textId="77777777" w:rsidR="001E2F4F" w:rsidRDefault="001E2F4F" w:rsidP="001E2F4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Emergency Medical Technology Training Providers</w:t>
            </w:r>
          </w:p>
        </w:tc>
      </w:tr>
      <w:tr w:rsidR="001E2F4F" w14:paraId="21453525" w14:textId="77777777" w:rsidTr="00150A02">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98B8891"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1902F387"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103*</w:t>
            </w:r>
          </w:p>
        </w:tc>
      </w:tr>
      <w:tr w:rsidR="001E2F4F" w14:paraId="56789E2F" w14:textId="77777777" w:rsidTr="00150A02">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714A1A2"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6D89B1D8"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6C594E82" w14:textId="77777777" w:rsidR="00B25D8F" w:rsidRDefault="001E2F4F">
      <w:pPr>
        <w:widowControl w:val="0"/>
        <w:autoSpaceDE w:val="0"/>
        <w:autoSpaceDN w:val="0"/>
        <w:adjustRightInd w:val="0"/>
        <w:rPr>
          <w:rFonts w:ascii="Helvetica" w:hAnsi="Helvetica"/>
          <w:sz w:val="16"/>
          <w:szCs w:val="16"/>
        </w:rPr>
      </w:pPr>
      <w:r w:rsidRPr="001E2F4F">
        <w:rPr>
          <w:rFonts w:ascii="Helvetica" w:hAnsi="Helvetica"/>
          <w:sz w:val="16"/>
          <w:szCs w:val="16"/>
        </w:rPr>
        <w:t>*Based on IPEDS data.</w:t>
      </w:r>
      <w:r w:rsidR="00ED653B" w:rsidRPr="001E2F4F">
        <w:rPr>
          <w:rFonts w:ascii="Helvetica" w:hAnsi="Helvetica"/>
          <w:sz w:val="16"/>
          <w:szCs w:val="16"/>
        </w:rPr>
        <w:br/>
      </w:r>
    </w:p>
    <w:p w14:paraId="3925BE79" w14:textId="77777777" w:rsidR="001E2F4F" w:rsidRPr="001E2F4F" w:rsidRDefault="001E2F4F">
      <w:pPr>
        <w:widowControl w:val="0"/>
        <w:autoSpaceDE w:val="0"/>
        <w:autoSpaceDN w:val="0"/>
        <w:adjustRightInd w:val="0"/>
        <w:rPr>
          <w:rFonts w:ascii="Helvetica" w:hAnsi="Helvetica"/>
          <w:sz w:val="16"/>
          <w:szCs w:val="16"/>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1E2F4F" w14:paraId="2EAE0308" w14:textId="77777777" w:rsidTr="00150A02">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808FB80"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BA54BA6"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F53D361"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DE1134B"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1E2F4F" w14:paraId="4E599745" w14:textId="77777777" w:rsidTr="00150A02">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4B71B20"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Skyline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F9896E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BE30F6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83</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0D31F03"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83</w:t>
            </w:r>
          </w:p>
        </w:tc>
      </w:tr>
      <w:tr w:rsidR="001E2F4F" w14:paraId="24E2992C"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0D2275" w14:textId="77777777" w:rsidR="001E2F4F" w:rsidRDefault="001E2F4F" w:rsidP="00150A02">
            <w:pPr>
              <w:widowControl w:val="0"/>
              <w:autoSpaceDE w:val="0"/>
              <w:autoSpaceDN w:val="0"/>
              <w:adjustRightInd w:val="0"/>
              <w:spacing w:before="20" w:after="20" w:line="240" w:lineRule="atLeast"/>
              <w:ind w:left="57" w:right="57"/>
              <w:rPr>
                <w:sz w:val="24"/>
                <w:szCs w:val="24"/>
              </w:rPr>
            </w:pPr>
            <w:proofErr w:type="spellStart"/>
            <w:r>
              <w:rPr>
                <w:rFonts w:ascii="Helvetica" w:hAnsi="Helvetica" w:cs="Helvetica"/>
                <w:color w:val="313131"/>
              </w:rPr>
              <w:t>WestMed</w:t>
            </w:r>
            <w:proofErr w:type="spellEnd"/>
            <w:r>
              <w:rPr>
                <w:rFonts w:ascii="Helvetica" w:hAnsi="Helvetica" w:cs="Helvetica"/>
                <w:color w:val="313131"/>
              </w:rPr>
              <w:t xml:space="preserve">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EFCE0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BFAF1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AE042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w:t>
            </w:r>
          </w:p>
        </w:tc>
      </w:tr>
      <w:tr w:rsidR="001E2F4F" w14:paraId="1BF6500F"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1B05A0"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B3A06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1D114A"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2D327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w:t>
            </w:r>
          </w:p>
        </w:tc>
      </w:tr>
    </w:tbl>
    <w:p w14:paraId="536A0BEA" w14:textId="77777777" w:rsidR="00B25D8F" w:rsidRDefault="00ED653B">
      <w:pPr>
        <w:widowControl w:val="0"/>
        <w:autoSpaceDE w:val="0"/>
        <w:autoSpaceDN w:val="0"/>
        <w:adjustRightInd w:val="0"/>
        <w:rPr>
          <w:sz w:val="24"/>
          <w:szCs w:val="24"/>
        </w:rPr>
      </w:pPr>
      <w:r>
        <w:rPr>
          <w:sz w:val="24"/>
          <w:szCs w:val="24"/>
        </w:rPr>
        <w:t xml:space="preserve"> </w:t>
      </w:r>
      <w:r>
        <w:rPr>
          <w:sz w:val="24"/>
          <w:szCs w:val="24"/>
        </w:rPr>
        <w:br/>
      </w:r>
    </w:p>
    <w:p w14:paraId="26580041" w14:textId="77777777" w:rsidR="00B25D8F" w:rsidRDefault="00ED653B">
      <w:pPr>
        <w:widowControl w:val="0"/>
        <w:autoSpaceDE w:val="0"/>
        <w:autoSpaceDN w:val="0"/>
        <w:adjustRightInd w:val="0"/>
        <w:rPr>
          <w:sz w:val="24"/>
          <w:szCs w:val="24"/>
        </w:rPr>
        <w:sectPr w:rsidR="00B25D8F">
          <w:footerReference w:type="default" r:id="rId15"/>
          <w:pgSz w:w="12242" w:h="15842"/>
          <w:pgMar w:top="1080" w:right="1080" w:bottom="720" w:left="1080" w:header="720" w:footer="720" w:gutter="0"/>
          <w:cols w:space="720"/>
          <w:noEndnote/>
        </w:sectPr>
      </w:pPr>
      <w:r>
        <w:rPr>
          <w:sz w:val="24"/>
          <w:szCs w:val="24"/>
        </w:rPr>
        <w:t xml:space="preserve"> </w:t>
      </w:r>
      <w:r>
        <w:rPr>
          <w:sz w:val="24"/>
          <w:szCs w:val="24"/>
        </w:rPr>
        <w:br/>
      </w:r>
    </w:p>
    <w:p w14:paraId="190E74D7" w14:textId="77777777" w:rsidR="001E2F4F" w:rsidRDefault="001E2F4F" w:rsidP="009A420D">
      <w:pPr>
        <w:widowControl w:val="0"/>
        <w:autoSpaceDE w:val="0"/>
        <w:autoSpaceDN w:val="0"/>
        <w:adjustRightInd w:val="0"/>
        <w:jc w:val="both"/>
        <w:rPr>
          <w:rFonts w:ascii="Helvetica" w:hAnsi="Helvetica" w:cs="Arial"/>
          <w:sz w:val="24"/>
          <w:szCs w:val="24"/>
        </w:rPr>
      </w:pPr>
      <w:r w:rsidRPr="001E2F4F">
        <w:rPr>
          <w:rFonts w:ascii="Helvetica" w:hAnsi="Helvetica" w:cs="Arial"/>
          <w:sz w:val="24"/>
          <w:szCs w:val="24"/>
        </w:rPr>
        <w:t>Other regional programs may train individuals eligible for the targeted accounting technology occupations, which are based on an occupation-program crosswalk developed by the Department of Education. This additional program is offered at San Jose State University. As noted earlier, many postsecondary programs are linked to multiple occupations and not all those who complete the program will enter the target occupation.</w:t>
      </w:r>
    </w:p>
    <w:p w14:paraId="5AA50A8F" w14:textId="77777777" w:rsidR="001E2F4F" w:rsidRDefault="001E2F4F" w:rsidP="001E2F4F">
      <w:pPr>
        <w:widowControl w:val="0"/>
        <w:autoSpaceDE w:val="0"/>
        <w:autoSpaceDN w:val="0"/>
        <w:adjustRightInd w:val="0"/>
        <w:rPr>
          <w:rFonts w:ascii="Helvetica" w:hAnsi="Helvetica"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1E2F4F" w14:paraId="0AAC1331" w14:textId="77777777" w:rsidTr="00150A02">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8930178" w14:textId="77777777" w:rsidR="001E2F4F" w:rsidRDefault="001E2F4F" w:rsidP="001E2F4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Emergency Medical Tech. Occupations</w:t>
            </w:r>
          </w:p>
        </w:tc>
      </w:tr>
      <w:tr w:rsidR="001E2F4F" w14:paraId="791F4B36" w14:textId="77777777" w:rsidTr="00150A02">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0668F3EE"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3629CA0"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255</w:t>
            </w:r>
          </w:p>
        </w:tc>
      </w:tr>
      <w:tr w:rsidR="001E2F4F" w14:paraId="4A81E46B" w14:textId="77777777" w:rsidTr="00150A02">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0955373"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BAF2DEE" w14:textId="77777777" w:rsidR="001E2F4F" w:rsidRDefault="001E2F4F" w:rsidP="00150A02">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7424B85B" w14:textId="77777777" w:rsidR="001E2F4F" w:rsidRDefault="001E2F4F" w:rsidP="001E2F4F">
      <w:pPr>
        <w:widowControl w:val="0"/>
        <w:autoSpaceDE w:val="0"/>
        <w:autoSpaceDN w:val="0"/>
        <w:adjustRightInd w:val="0"/>
        <w:rPr>
          <w:rFonts w:ascii="Helvetica" w:hAnsi="Helvetica" w:cs="Arial"/>
          <w:sz w:val="24"/>
          <w:szCs w:val="24"/>
        </w:rPr>
      </w:pPr>
    </w:p>
    <w:p w14:paraId="3FC172F2" w14:textId="77777777" w:rsidR="001E2F4F" w:rsidRDefault="001E2F4F" w:rsidP="001E2F4F">
      <w:pPr>
        <w:widowControl w:val="0"/>
        <w:autoSpaceDE w:val="0"/>
        <w:autoSpaceDN w:val="0"/>
        <w:adjustRightInd w:val="0"/>
        <w:rPr>
          <w:rFonts w:ascii="Helvetica" w:hAnsi="Helvetica" w:cs="Arial"/>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1E2F4F" w14:paraId="27D18B0C" w14:textId="77777777" w:rsidTr="00150A02">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B63795D"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233E19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B63358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80A432D"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CC01733"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046D120"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1E2F4F" w14:paraId="0DC40AC9" w14:textId="77777777" w:rsidTr="00150A02">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CD01DB5"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7107422"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D440BD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6877953"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646116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917B694"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1E2F4F" w14:paraId="197CAF8B" w14:textId="77777777" w:rsidTr="00150A02">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DE6B48"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Emergency Medical Technology/Technician (EMT Paramedic) (51.0904)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C66DB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6BE70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88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8B312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E90912"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0DCCF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103</w:t>
            </w:r>
          </w:p>
        </w:tc>
      </w:tr>
    </w:tbl>
    <w:p w14:paraId="5F67277C" w14:textId="77777777" w:rsidR="001E2F4F" w:rsidRPr="001E2F4F" w:rsidRDefault="001E2F4F" w:rsidP="001E2F4F">
      <w:pPr>
        <w:widowControl w:val="0"/>
        <w:autoSpaceDE w:val="0"/>
        <w:autoSpaceDN w:val="0"/>
        <w:adjustRightInd w:val="0"/>
        <w:rPr>
          <w:rFonts w:ascii="Helvetica" w:hAnsi="Helvetica" w:cs="Arial"/>
          <w:sz w:val="24"/>
          <w:szCs w:val="24"/>
        </w:rPr>
      </w:pPr>
    </w:p>
    <w:p w14:paraId="13629E89" w14:textId="77777777" w:rsidR="00B25D8F" w:rsidRDefault="00ED653B">
      <w:pPr>
        <w:widowControl w:val="0"/>
        <w:autoSpaceDE w:val="0"/>
        <w:autoSpaceDN w:val="0"/>
        <w:adjustRightInd w:val="0"/>
        <w:rPr>
          <w:sz w:val="24"/>
          <w:szCs w:val="24"/>
        </w:rPr>
      </w:pPr>
      <w:r>
        <w:rPr>
          <w:sz w:val="24"/>
          <w:szCs w:val="24"/>
        </w:rPr>
        <w:br/>
      </w:r>
    </w:p>
    <w:p w14:paraId="4968A31E" w14:textId="77777777" w:rsidR="00B25D8F" w:rsidRDefault="00B25D8F">
      <w:pPr>
        <w:widowControl w:val="0"/>
        <w:autoSpaceDE w:val="0"/>
        <w:autoSpaceDN w:val="0"/>
        <w:adjustRightInd w:val="0"/>
        <w:spacing w:before="200" w:after="200" w:line="240" w:lineRule="atLeast"/>
        <w:ind w:left="57" w:right="57"/>
        <w:jc w:val="center"/>
        <w:rPr>
          <w:sz w:val="24"/>
          <w:szCs w:val="24"/>
        </w:rPr>
      </w:pPr>
    </w:p>
    <w:p w14:paraId="4E469C53" w14:textId="77777777" w:rsidR="00B25D8F" w:rsidRDefault="00ED653B">
      <w:pPr>
        <w:widowControl w:val="0"/>
        <w:autoSpaceDE w:val="0"/>
        <w:autoSpaceDN w:val="0"/>
        <w:adjustRightInd w:val="0"/>
        <w:rPr>
          <w:sz w:val="24"/>
          <w:szCs w:val="24"/>
        </w:rPr>
        <w:sectPr w:rsidR="00B25D8F">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05E8019C" w14:textId="77777777" w:rsidR="001E2F4F" w:rsidRDefault="00ED653B">
      <w:pPr>
        <w:widowControl w:val="0"/>
        <w:autoSpaceDE w:val="0"/>
        <w:autoSpaceDN w:val="0"/>
        <w:adjustRightInd w:val="0"/>
        <w:rPr>
          <w:rFonts w:ascii="Helvetica" w:hAnsi="Helvetica"/>
          <w:b/>
          <w:sz w:val="24"/>
          <w:szCs w:val="24"/>
        </w:rPr>
      </w:pPr>
      <w:r>
        <w:rPr>
          <w:sz w:val="24"/>
          <w:szCs w:val="24"/>
        </w:rPr>
        <w:t xml:space="preserve"> </w:t>
      </w:r>
      <w:r w:rsidR="001E2F4F">
        <w:rPr>
          <w:rFonts w:ascii="Helvetica" w:hAnsi="Helvetica"/>
          <w:b/>
          <w:sz w:val="24"/>
          <w:szCs w:val="24"/>
        </w:rPr>
        <w:t>Target Occupations Demographics</w:t>
      </w:r>
    </w:p>
    <w:p w14:paraId="30926EE7" w14:textId="77777777" w:rsidR="001E2F4F" w:rsidRPr="001E2F4F" w:rsidRDefault="001E2F4F" w:rsidP="009A420D">
      <w:pPr>
        <w:widowControl w:val="0"/>
        <w:autoSpaceDE w:val="0"/>
        <w:autoSpaceDN w:val="0"/>
        <w:adjustRightInd w:val="0"/>
        <w:spacing w:before="200" w:after="20" w:line="240" w:lineRule="atLeast"/>
        <w:jc w:val="both"/>
        <w:rPr>
          <w:rFonts w:ascii="Helvetica" w:hAnsi="Helvetica" w:cs="Arial"/>
          <w:bCs/>
          <w:sz w:val="24"/>
          <w:szCs w:val="24"/>
        </w:rPr>
      </w:pPr>
      <w:r w:rsidRPr="001E2F4F">
        <w:rPr>
          <w:rFonts w:ascii="Helvetica" w:hAnsi="Helvetica"/>
          <w:sz w:val="24"/>
          <w:szCs w:val="24"/>
        </w:rPr>
        <w:t xml:space="preserve">The </w:t>
      </w:r>
      <w:r w:rsidRPr="001E2F4F">
        <w:rPr>
          <w:rFonts w:ascii="Helvetica" w:hAnsi="Helvetica" w:cs="Arial"/>
          <w:bCs/>
          <w:sz w:val="24"/>
          <w:szCs w:val="24"/>
        </w:rPr>
        <w:t>demographics among those employed in the target accounting technology occupations in Santa Clara and San Mateo Counties for 2</w:t>
      </w:r>
      <w:r>
        <w:rPr>
          <w:rFonts w:ascii="Helvetica" w:hAnsi="Helvetica" w:cs="Arial"/>
          <w:bCs/>
          <w:sz w:val="24"/>
          <w:szCs w:val="24"/>
        </w:rPr>
        <w:t>013 show that just above half are men (55%) and nearly two-thirds are between the ages of 25-44</w:t>
      </w:r>
      <w:r w:rsidRPr="001E2F4F">
        <w:rPr>
          <w:rFonts w:ascii="Helvetica" w:hAnsi="Helvetica" w:cs="Arial"/>
          <w:bCs/>
          <w:sz w:val="24"/>
          <w:szCs w:val="24"/>
        </w:rPr>
        <w:t xml:space="preserve"> (</w:t>
      </w:r>
      <w:r>
        <w:rPr>
          <w:rFonts w:ascii="Helvetica" w:hAnsi="Helvetica" w:cs="Arial"/>
          <w:bCs/>
          <w:sz w:val="24"/>
          <w:szCs w:val="24"/>
        </w:rPr>
        <w:t>59</w:t>
      </w:r>
      <w:r w:rsidRPr="001E2F4F">
        <w:rPr>
          <w:rFonts w:ascii="Helvetica" w:hAnsi="Helvetica" w:cs="Arial"/>
          <w:bCs/>
          <w:sz w:val="24"/>
          <w:szCs w:val="24"/>
        </w:rPr>
        <w:t xml:space="preserve">%). </w:t>
      </w:r>
    </w:p>
    <w:p w14:paraId="7CB5545A" w14:textId="77777777" w:rsidR="001E2F4F" w:rsidRPr="001E2F4F" w:rsidRDefault="00ED653B">
      <w:pPr>
        <w:widowControl w:val="0"/>
        <w:autoSpaceDE w:val="0"/>
        <w:autoSpaceDN w:val="0"/>
        <w:adjustRightInd w:val="0"/>
        <w:rPr>
          <w:rFonts w:ascii="Helvetica" w:hAnsi="Helvetica"/>
          <w:b/>
          <w:sz w:val="24"/>
          <w:szCs w:val="24"/>
        </w:rPr>
      </w:pPr>
      <w:r>
        <w:rPr>
          <w:sz w:val="24"/>
          <w:szCs w:val="24"/>
        </w:rPr>
        <w:br/>
      </w:r>
      <w:r w:rsidR="001E2F4F">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1E2F4F" w14:paraId="60252FE1" w14:textId="77777777" w:rsidTr="00150A02">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7208FD"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CFBB55" w14:textId="77777777" w:rsidR="001E2F4F" w:rsidRDefault="001E2F4F" w:rsidP="00150A02">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4529B86" w14:textId="77777777" w:rsidR="001E2F4F" w:rsidRDefault="001E2F4F" w:rsidP="00150A02">
            <w:pPr>
              <w:widowControl w:val="0"/>
              <w:autoSpaceDE w:val="0"/>
              <w:autoSpaceDN w:val="0"/>
              <w:adjustRightInd w:val="0"/>
              <w:rPr>
                <w:sz w:val="24"/>
                <w:szCs w:val="24"/>
              </w:rPr>
            </w:pPr>
            <w:r>
              <w:rPr>
                <w:sz w:val="24"/>
                <w:szCs w:val="24"/>
              </w:rPr>
              <w:t> </w:t>
            </w:r>
          </w:p>
        </w:tc>
      </w:tr>
      <w:tr w:rsidR="001E2F4F" w14:paraId="4F42EE1F"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AAC087"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A8C332"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55524B"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06AF73F" wp14:editId="729BDFE2">
                  <wp:extent cx="1143000" cy="889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7D904DDC"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B60429"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CA7E1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45%</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D55544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0E8E38D" wp14:editId="616E7B34">
                  <wp:extent cx="1143000" cy="889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2407F82B" w14:textId="77777777" w:rsidR="00B25D8F" w:rsidRDefault="00B25D8F">
      <w:pPr>
        <w:widowControl w:val="0"/>
        <w:autoSpaceDE w:val="0"/>
        <w:autoSpaceDN w:val="0"/>
        <w:adjustRightInd w:val="0"/>
        <w:rPr>
          <w:sz w:val="24"/>
          <w:szCs w:val="24"/>
        </w:rPr>
      </w:pPr>
    </w:p>
    <w:p w14:paraId="60C85E37" w14:textId="77777777" w:rsidR="001E2F4F" w:rsidRPr="001E2F4F" w:rsidRDefault="001E2F4F">
      <w:pPr>
        <w:widowControl w:val="0"/>
        <w:autoSpaceDE w:val="0"/>
        <w:autoSpaceDN w:val="0"/>
        <w:adjustRightInd w:val="0"/>
        <w:rPr>
          <w:rFonts w:ascii="Helvetica" w:hAnsi="Helvetica"/>
          <w:b/>
          <w:sz w:val="24"/>
          <w:szCs w:val="24"/>
        </w:rPr>
      </w:pP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1E2F4F" w14:paraId="2DB72F35" w14:textId="77777777" w:rsidTr="00150A02">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1D34099"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061CE2E" w14:textId="77777777" w:rsidR="001E2F4F" w:rsidRDefault="001E2F4F" w:rsidP="00150A02">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32F6EB6" w14:textId="77777777" w:rsidR="001E2F4F" w:rsidRDefault="001E2F4F" w:rsidP="00150A02">
            <w:pPr>
              <w:widowControl w:val="0"/>
              <w:autoSpaceDE w:val="0"/>
              <w:autoSpaceDN w:val="0"/>
              <w:adjustRightInd w:val="0"/>
              <w:rPr>
                <w:sz w:val="24"/>
                <w:szCs w:val="24"/>
              </w:rPr>
            </w:pPr>
            <w:r>
              <w:rPr>
                <w:sz w:val="24"/>
                <w:szCs w:val="24"/>
              </w:rPr>
              <w:t> </w:t>
            </w:r>
          </w:p>
        </w:tc>
      </w:tr>
      <w:tr w:rsidR="001E2F4F" w14:paraId="077E5213"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9ADE17"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471064"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4CA5B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67951B4" wp14:editId="57406219">
                  <wp:extent cx="1143000" cy="889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082DCD61"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1F484B"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25313A"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0DE389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5C002EA6" wp14:editId="0E0A80C8">
                  <wp:extent cx="1143000" cy="88900"/>
                  <wp:effectExtent l="0" t="0" r="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462734D2"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02CB184"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A3066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392AA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3FB3067" wp14:editId="167CBEA8">
                  <wp:extent cx="1143000" cy="88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48C0BAB9"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222D6F"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35F0A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5E6E7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AAAE156" wp14:editId="189383D3">
                  <wp:extent cx="1143000" cy="889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r w:rsidR="001E2F4F" w14:paraId="5ED87208" w14:textId="77777777" w:rsidTr="00150A02">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C82FD6"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DFFC6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E30F8D"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E34F87C" wp14:editId="012DAE27">
                  <wp:extent cx="1143000" cy="889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000" cy="88900"/>
                          </a:xfrm>
                          <a:prstGeom prst="rect">
                            <a:avLst/>
                          </a:prstGeom>
                          <a:noFill/>
                          <a:ln>
                            <a:noFill/>
                          </a:ln>
                        </pic:spPr>
                      </pic:pic>
                    </a:graphicData>
                  </a:graphic>
                </wp:inline>
              </w:drawing>
            </w:r>
          </w:p>
        </w:tc>
      </w:tr>
    </w:tbl>
    <w:p w14:paraId="309B86A2" w14:textId="77777777" w:rsidR="001E2F4F" w:rsidRDefault="001E2F4F">
      <w:pPr>
        <w:widowControl w:val="0"/>
        <w:autoSpaceDE w:val="0"/>
        <w:autoSpaceDN w:val="0"/>
        <w:adjustRightInd w:val="0"/>
        <w:rPr>
          <w:sz w:val="24"/>
          <w:szCs w:val="24"/>
        </w:rPr>
      </w:pPr>
    </w:p>
    <w:p w14:paraId="5988B3A4" w14:textId="77777777" w:rsidR="00B25D8F" w:rsidRDefault="00B25D8F">
      <w:pPr>
        <w:widowControl w:val="0"/>
        <w:autoSpaceDE w:val="0"/>
        <w:autoSpaceDN w:val="0"/>
        <w:adjustRightInd w:val="0"/>
        <w:spacing w:before="200" w:after="200" w:line="240" w:lineRule="atLeast"/>
        <w:ind w:left="57" w:right="57"/>
        <w:jc w:val="center"/>
        <w:rPr>
          <w:sz w:val="24"/>
          <w:szCs w:val="24"/>
        </w:rPr>
      </w:pPr>
    </w:p>
    <w:p w14:paraId="6C607CA8" w14:textId="77777777" w:rsidR="00B25D8F" w:rsidRDefault="00ED653B">
      <w:pPr>
        <w:widowControl w:val="0"/>
        <w:autoSpaceDE w:val="0"/>
        <w:autoSpaceDN w:val="0"/>
        <w:adjustRightInd w:val="0"/>
        <w:rPr>
          <w:sz w:val="24"/>
          <w:szCs w:val="24"/>
        </w:rPr>
        <w:sectPr w:rsidR="00B25D8F">
          <w:footerReference w:type="default" r:id="rId24"/>
          <w:pgSz w:w="12242" w:h="15842"/>
          <w:pgMar w:top="1080" w:right="1080" w:bottom="720" w:left="1080" w:header="720" w:footer="720" w:gutter="0"/>
          <w:cols w:space="720"/>
          <w:noEndnote/>
        </w:sectPr>
      </w:pPr>
      <w:r>
        <w:rPr>
          <w:sz w:val="24"/>
          <w:szCs w:val="24"/>
        </w:rPr>
        <w:t xml:space="preserve"> </w:t>
      </w:r>
      <w:r>
        <w:rPr>
          <w:sz w:val="24"/>
          <w:szCs w:val="24"/>
        </w:rPr>
        <w:br/>
      </w:r>
    </w:p>
    <w:p w14:paraId="4C9B3051" w14:textId="77777777" w:rsidR="001E2F4F" w:rsidRDefault="00ED653B" w:rsidP="001E2F4F">
      <w:pPr>
        <w:widowControl w:val="0"/>
        <w:autoSpaceDE w:val="0"/>
        <w:autoSpaceDN w:val="0"/>
        <w:adjustRightInd w:val="0"/>
        <w:rPr>
          <w:rFonts w:ascii="Arial" w:hAnsi="Arial" w:cs="Arial"/>
          <w:bCs/>
          <w:color w:val="313131"/>
          <w:szCs w:val="24"/>
        </w:rPr>
      </w:pPr>
      <w:r>
        <w:rPr>
          <w:sz w:val="24"/>
          <w:szCs w:val="24"/>
        </w:rPr>
        <w:t xml:space="preserve"> </w:t>
      </w:r>
      <w:r w:rsidR="001E2F4F">
        <w:rPr>
          <w:rFonts w:ascii="Helvetica" w:hAnsi="Helvetica"/>
          <w:b/>
          <w:sz w:val="24"/>
          <w:szCs w:val="24"/>
        </w:rPr>
        <w:t>Industries Employing Emergency Medical Technology Occupations</w:t>
      </w:r>
      <w:r>
        <w:rPr>
          <w:sz w:val="24"/>
          <w:szCs w:val="24"/>
        </w:rPr>
        <w:br/>
      </w:r>
    </w:p>
    <w:p w14:paraId="789973DB" w14:textId="77777777" w:rsidR="001E2F4F" w:rsidRDefault="001E2F4F" w:rsidP="009A420D">
      <w:pPr>
        <w:widowControl w:val="0"/>
        <w:autoSpaceDE w:val="0"/>
        <w:autoSpaceDN w:val="0"/>
        <w:adjustRightInd w:val="0"/>
        <w:jc w:val="both"/>
        <w:rPr>
          <w:rFonts w:ascii="Helvetica" w:hAnsi="Helvetica" w:cs="Arial"/>
          <w:bCs/>
          <w:color w:val="313131"/>
          <w:sz w:val="24"/>
          <w:szCs w:val="24"/>
        </w:rPr>
      </w:pPr>
      <w:r w:rsidRPr="001E2F4F">
        <w:rPr>
          <w:rFonts w:ascii="Helvetica" w:hAnsi="Helvetica" w:cs="Arial"/>
          <w:bCs/>
          <w:color w:val="313131"/>
          <w:sz w:val="24"/>
          <w:szCs w:val="24"/>
        </w:rPr>
        <w:t xml:space="preserve">A number of industries in Santa Clara and San Mateo Counties employ those trained in emergency medical technology occupations. The following table represents a regional industry breakdown of the number of emergency medical technology positions employed, the percentage of emergency technology jobs employed by industry and the percentage emergency technology jobs represent within all jobs by each industry. While </w:t>
      </w:r>
      <w:r>
        <w:rPr>
          <w:rFonts w:ascii="Helvetica" w:hAnsi="Helvetica" w:cs="Arial"/>
          <w:bCs/>
          <w:color w:val="313131"/>
          <w:sz w:val="24"/>
          <w:szCs w:val="24"/>
        </w:rPr>
        <w:t>ambulance services employed 34.9</w:t>
      </w:r>
      <w:r w:rsidRPr="001E2F4F">
        <w:rPr>
          <w:rFonts w:ascii="Helvetica" w:hAnsi="Helvetica" w:cs="Arial"/>
          <w:bCs/>
          <w:color w:val="313131"/>
          <w:sz w:val="24"/>
          <w:szCs w:val="24"/>
        </w:rPr>
        <w:t>% of all regional emerg</w:t>
      </w:r>
      <w:r>
        <w:rPr>
          <w:rFonts w:ascii="Helvetica" w:hAnsi="Helvetica" w:cs="Arial"/>
          <w:bCs/>
          <w:color w:val="313131"/>
          <w:sz w:val="24"/>
          <w:szCs w:val="24"/>
        </w:rPr>
        <w:t>ency medical technicians in 2014</w:t>
      </w:r>
      <w:r w:rsidRPr="001E2F4F">
        <w:rPr>
          <w:rFonts w:ascii="Helvetica" w:hAnsi="Helvetica" w:cs="Arial"/>
          <w:bCs/>
          <w:color w:val="313131"/>
          <w:sz w:val="24"/>
          <w:szCs w:val="24"/>
        </w:rPr>
        <w:t>, emergency medical technology and its related occupations represent nearly two-thirds of the t</w:t>
      </w:r>
      <w:r>
        <w:rPr>
          <w:rFonts w:ascii="Helvetica" w:hAnsi="Helvetica" w:cs="Arial"/>
          <w:bCs/>
          <w:color w:val="313131"/>
          <w:sz w:val="24"/>
          <w:szCs w:val="24"/>
        </w:rPr>
        <w:t>otal jobs in that industry (59.1</w:t>
      </w:r>
      <w:r w:rsidRPr="001E2F4F">
        <w:rPr>
          <w:rFonts w:ascii="Helvetica" w:hAnsi="Helvetica" w:cs="Arial"/>
          <w:bCs/>
          <w:color w:val="313131"/>
          <w:sz w:val="24"/>
          <w:szCs w:val="24"/>
        </w:rPr>
        <w:t>%).</w:t>
      </w:r>
    </w:p>
    <w:p w14:paraId="31FE8FFF" w14:textId="77777777" w:rsidR="001E2F4F" w:rsidRDefault="001E2F4F" w:rsidP="001E2F4F">
      <w:pPr>
        <w:widowControl w:val="0"/>
        <w:autoSpaceDE w:val="0"/>
        <w:autoSpaceDN w:val="0"/>
        <w:adjustRightInd w:val="0"/>
        <w:rPr>
          <w:rFonts w:ascii="Helvetica" w:hAnsi="Helvetica" w:cs="Arial"/>
          <w:bCs/>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1E2F4F" w14:paraId="6FD6CF83" w14:textId="77777777" w:rsidTr="001E2F4F">
        <w:tc>
          <w:tcPr>
            <w:tcW w:w="10083" w:type="dxa"/>
            <w:gridSpan w:val="4"/>
            <w:tcBorders>
              <w:top w:val="single" w:sz="2" w:space="0" w:color="FFFFFF"/>
              <w:left w:val="single" w:sz="2" w:space="0" w:color="FFFFFF"/>
              <w:bottom w:val="single" w:sz="4" w:space="0" w:color="888888"/>
              <w:right w:val="single" w:sz="2" w:space="0" w:color="FFFFFF"/>
            </w:tcBorders>
            <w:tcMar>
              <w:bottom w:w="57" w:type="dxa"/>
            </w:tcMar>
          </w:tcPr>
          <w:p w14:paraId="0DE6F1CC" w14:textId="77777777" w:rsidR="001E2F4F" w:rsidRDefault="001E2F4F" w:rsidP="00150A0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w:t>
            </w:r>
          </w:p>
        </w:tc>
      </w:tr>
      <w:tr w:rsidR="001E2F4F" w14:paraId="4CC2AAFC" w14:textId="77777777" w:rsidTr="00150A02">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EE3BB78"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19BAD3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C509016"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9B480EB"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1E2F4F" w14:paraId="023DF3E4" w14:textId="77777777" w:rsidTr="00150A02">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32669CD"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Ambulance Services (621910)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B5B8A9"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D7A076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34.9%</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D7AFCB8"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59.1%</w:t>
            </w:r>
          </w:p>
        </w:tc>
      </w:tr>
      <w:tr w:rsidR="001E2F4F" w14:paraId="0E2DF571"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C22B86"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Local Government, Excluding Education and Hospitals (903999)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D0C884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D4D90C"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31.9%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975F41"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0.7%</w:t>
            </w:r>
          </w:p>
        </w:tc>
      </w:tr>
      <w:tr w:rsidR="001E2F4F" w14:paraId="12FA869E"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42DA5B4"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General Medical and Surgical Hospitals (622110)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3A9FF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2179BB4"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BCFB1E"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1E2F4F" w14:paraId="5F54C5A9"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00B2847"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Hospitals (Local Government) (903622)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714ED35"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53</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DCD3AF"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AB1BAB7"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0.7%</w:t>
            </w:r>
          </w:p>
        </w:tc>
      </w:tr>
      <w:tr w:rsidR="001E2F4F" w14:paraId="5C095D37" w14:textId="77777777" w:rsidTr="00150A02">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22FD3AA" w14:textId="77777777" w:rsidR="001E2F4F" w:rsidRDefault="001E2F4F" w:rsidP="00150A02">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HMO Medical Centers (621491)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D7F07C"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A3182B6"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706CC4" w14:textId="77777777" w:rsidR="001E2F4F" w:rsidRDefault="001E2F4F" w:rsidP="00150A02">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bl>
    <w:p w14:paraId="6E49E1CB" w14:textId="77777777" w:rsidR="001E2F4F" w:rsidRPr="001E2F4F" w:rsidRDefault="001E2F4F" w:rsidP="001E2F4F">
      <w:pPr>
        <w:widowControl w:val="0"/>
        <w:autoSpaceDE w:val="0"/>
        <w:autoSpaceDN w:val="0"/>
        <w:adjustRightInd w:val="0"/>
        <w:rPr>
          <w:rFonts w:ascii="Helvetica" w:hAnsi="Helvetica" w:cs="Arial"/>
          <w:sz w:val="24"/>
          <w:szCs w:val="24"/>
        </w:rPr>
      </w:pPr>
    </w:p>
    <w:p w14:paraId="23680848" w14:textId="77777777" w:rsidR="00B25D8F" w:rsidRDefault="00B25D8F">
      <w:pPr>
        <w:widowControl w:val="0"/>
        <w:autoSpaceDE w:val="0"/>
        <w:autoSpaceDN w:val="0"/>
        <w:adjustRightInd w:val="0"/>
        <w:rPr>
          <w:sz w:val="24"/>
          <w:szCs w:val="24"/>
        </w:rPr>
      </w:pPr>
    </w:p>
    <w:p w14:paraId="155B1B3A" w14:textId="77777777" w:rsidR="009A420D" w:rsidRDefault="009A420D">
      <w:pPr>
        <w:widowControl w:val="0"/>
        <w:autoSpaceDE w:val="0"/>
        <w:autoSpaceDN w:val="0"/>
        <w:adjustRightInd w:val="0"/>
        <w:rPr>
          <w:sz w:val="24"/>
          <w:szCs w:val="24"/>
        </w:rPr>
      </w:pPr>
    </w:p>
    <w:p w14:paraId="4ECE2A25" w14:textId="77777777" w:rsidR="009A420D" w:rsidRDefault="009A420D">
      <w:pPr>
        <w:widowControl w:val="0"/>
        <w:autoSpaceDE w:val="0"/>
        <w:autoSpaceDN w:val="0"/>
        <w:adjustRightInd w:val="0"/>
        <w:rPr>
          <w:sz w:val="24"/>
          <w:szCs w:val="24"/>
        </w:rPr>
      </w:pPr>
    </w:p>
    <w:p w14:paraId="5633BECF" w14:textId="77777777" w:rsidR="009A420D" w:rsidRDefault="009A420D">
      <w:pPr>
        <w:widowControl w:val="0"/>
        <w:autoSpaceDE w:val="0"/>
        <w:autoSpaceDN w:val="0"/>
        <w:adjustRightInd w:val="0"/>
        <w:rPr>
          <w:sz w:val="24"/>
          <w:szCs w:val="24"/>
        </w:rPr>
      </w:pPr>
    </w:p>
    <w:p w14:paraId="1A2BDE39" w14:textId="77777777" w:rsidR="009A420D" w:rsidRDefault="009A420D">
      <w:pPr>
        <w:widowControl w:val="0"/>
        <w:autoSpaceDE w:val="0"/>
        <w:autoSpaceDN w:val="0"/>
        <w:adjustRightInd w:val="0"/>
        <w:rPr>
          <w:sz w:val="24"/>
          <w:szCs w:val="24"/>
        </w:rPr>
      </w:pPr>
    </w:p>
    <w:p w14:paraId="1FF8EE13" w14:textId="77777777" w:rsidR="009A420D" w:rsidRDefault="009A420D">
      <w:pPr>
        <w:widowControl w:val="0"/>
        <w:autoSpaceDE w:val="0"/>
        <w:autoSpaceDN w:val="0"/>
        <w:adjustRightInd w:val="0"/>
        <w:rPr>
          <w:sz w:val="24"/>
          <w:szCs w:val="24"/>
        </w:rPr>
      </w:pPr>
    </w:p>
    <w:p w14:paraId="2BD21FAD" w14:textId="77777777" w:rsidR="009A420D" w:rsidRDefault="009A420D">
      <w:pPr>
        <w:widowControl w:val="0"/>
        <w:autoSpaceDE w:val="0"/>
        <w:autoSpaceDN w:val="0"/>
        <w:adjustRightInd w:val="0"/>
        <w:rPr>
          <w:sz w:val="24"/>
          <w:szCs w:val="24"/>
        </w:rPr>
      </w:pPr>
    </w:p>
    <w:p w14:paraId="37160258" w14:textId="77777777" w:rsidR="009A420D" w:rsidRDefault="009A420D">
      <w:pPr>
        <w:widowControl w:val="0"/>
        <w:autoSpaceDE w:val="0"/>
        <w:autoSpaceDN w:val="0"/>
        <w:adjustRightInd w:val="0"/>
        <w:rPr>
          <w:sz w:val="24"/>
          <w:szCs w:val="24"/>
        </w:rPr>
      </w:pPr>
    </w:p>
    <w:p w14:paraId="6264C348" w14:textId="77777777" w:rsidR="009A420D" w:rsidRDefault="009A420D">
      <w:pPr>
        <w:widowControl w:val="0"/>
        <w:autoSpaceDE w:val="0"/>
        <w:autoSpaceDN w:val="0"/>
        <w:adjustRightInd w:val="0"/>
        <w:rPr>
          <w:sz w:val="24"/>
          <w:szCs w:val="24"/>
        </w:rPr>
      </w:pPr>
    </w:p>
    <w:p w14:paraId="4EA48EC7" w14:textId="77777777" w:rsidR="009A420D" w:rsidRDefault="009A420D">
      <w:pPr>
        <w:widowControl w:val="0"/>
        <w:autoSpaceDE w:val="0"/>
        <w:autoSpaceDN w:val="0"/>
        <w:adjustRightInd w:val="0"/>
        <w:rPr>
          <w:sz w:val="24"/>
          <w:szCs w:val="24"/>
        </w:rPr>
      </w:pPr>
    </w:p>
    <w:p w14:paraId="1A06382B" w14:textId="77777777" w:rsidR="009A420D" w:rsidRDefault="009A420D">
      <w:pPr>
        <w:widowControl w:val="0"/>
        <w:autoSpaceDE w:val="0"/>
        <w:autoSpaceDN w:val="0"/>
        <w:adjustRightInd w:val="0"/>
        <w:rPr>
          <w:sz w:val="24"/>
          <w:szCs w:val="24"/>
        </w:rPr>
      </w:pPr>
    </w:p>
    <w:p w14:paraId="7BA59538" w14:textId="77777777" w:rsidR="009A420D" w:rsidRDefault="009A420D">
      <w:pPr>
        <w:widowControl w:val="0"/>
        <w:autoSpaceDE w:val="0"/>
        <w:autoSpaceDN w:val="0"/>
        <w:adjustRightInd w:val="0"/>
        <w:rPr>
          <w:sz w:val="24"/>
          <w:szCs w:val="24"/>
        </w:rPr>
      </w:pPr>
    </w:p>
    <w:p w14:paraId="1A5A901D" w14:textId="77777777" w:rsidR="009A420D" w:rsidRDefault="009A420D">
      <w:pPr>
        <w:widowControl w:val="0"/>
        <w:autoSpaceDE w:val="0"/>
        <w:autoSpaceDN w:val="0"/>
        <w:adjustRightInd w:val="0"/>
        <w:rPr>
          <w:sz w:val="24"/>
          <w:szCs w:val="24"/>
        </w:rPr>
      </w:pPr>
    </w:p>
    <w:p w14:paraId="1F576B4C" w14:textId="77777777" w:rsidR="009A420D" w:rsidRDefault="009A420D">
      <w:pPr>
        <w:widowControl w:val="0"/>
        <w:autoSpaceDE w:val="0"/>
        <w:autoSpaceDN w:val="0"/>
        <w:adjustRightInd w:val="0"/>
        <w:rPr>
          <w:sz w:val="24"/>
          <w:szCs w:val="24"/>
        </w:rPr>
      </w:pPr>
    </w:p>
    <w:p w14:paraId="77BC1660" w14:textId="77777777" w:rsidR="009A420D" w:rsidRDefault="009A420D">
      <w:pPr>
        <w:widowControl w:val="0"/>
        <w:autoSpaceDE w:val="0"/>
        <w:autoSpaceDN w:val="0"/>
        <w:adjustRightInd w:val="0"/>
        <w:rPr>
          <w:sz w:val="24"/>
          <w:szCs w:val="24"/>
        </w:rPr>
      </w:pPr>
    </w:p>
    <w:p w14:paraId="05B363EE" w14:textId="77777777" w:rsidR="009A420D" w:rsidRDefault="009A420D">
      <w:pPr>
        <w:widowControl w:val="0"/>
        <w:autoSpaceDE w:val="0"/>
        <w:autoSpaceDN w:val="0"/>
        <w:adjustRightInd w:val="0"/>
        <w:rPr>
          <w:sz w:val="24"/>
          <w:szCs w:val="24"/>
        </w:rPr>
      </w:pPr>
    </w:p>
    <w:p w14:paraId="4E0D4919" w14:textId="77777777" w:rsidR="009A420D" w:rsidRDefault="009A420D">
      <w:pPr>
        <w:widowControl w:val="0"/>
        <w:autoSpaceDE w:val="0"/>
        <w:autoSpaceDN w:val="0"/>
        <w:adjustRightInd w:val="0"/>
        <w:rPr>
          <w:sz w:val="24"/>
          <w:szCs w:val="24"/>
        </w:rPr>
      </w:pPr>
    </w:p>
    <w:p w14:paraId="6EBA214A" w14:textId="77777777" w:rsidR="009A420D" w:rsidRDefault="009A420D">
      <w:pPr>
        <w:widowControl w:val="0"/>
        <w:autoSpaceDE w:val="0"/>
        <w:autoSpaceDN w:val="0"/>
        <w:adjustRightInd w:val="0"/>
        <w:rPr>
          <w:sz w:val="24"/>
          <w:szCs w:val="24"/>
        </w:rPr>
      </w:pPr>
    </w:p>
    <w:p w14:paraId="759C1295" w14:textId="77777777" w:rsidR="009A420D" w:rsidRDefault="009A420D">
      <w:pPr>
        <w:widowControl w:val="0"/>
        <w:autoSpaceDE w:val="0"/>
        <w:autoSpaceDN w:val="0"/>
        <w:adjustRightInd w:val="0"/>
        <w:rPr>
          <w:sz w:val="24"/>
          <w:szCs w:val="24"/>
        </w:rPr>
      </w:pPr>
    </w:p>
    <w:p w14:paraId="7F81E452" w14:textId="77777777" w:rsidR="009A420D" w:rsidRDefault="009A420D">
      <w:pPr>
        <w:widowControl w:val="0"/>
        <w:autoSpaceDE w:val="0"/>
        <w:autoSpaceDN w:val="0"/>
        <w:adjustRightInd w:val="0"/>
        <w:rPr>
          <w:sz w:val="24"/>
          <w:szCs w:val="24"/>
        </w:rPr>
      </w:pPr>
    </w:p>
    <w:p w14:paraId="35212A48" w14:textId="77777777" w:rsidR="009A420D" w:rsidRDefault="009A420D">
      <w:pPr>
        <w:widowControl w:val="0"/>
        <w:autoSpaceDE w:val="0"/>
        <w:autoSpaceDN w:val="0"/>
        <w:adjustRightInd w:val="0"/>
        <w:rPr>
          <w:sz w:val="24"/>
          <w:szCs w:val="24"/>
        </w:rPr>
      </w:pPr>
    </w:p>
    <w:p w14:paraId="545FD5CF" w14:textId="77777777" w:rsidR="009A420D" w:rsidRDefault="009A420D">
      <w:pPr>
        <w:widowControl w:val="0"/>
        <w:autoSpaceDE w:val="0"/>
        <w:autoSpaceDN w:val="0"/>
        <w:adjustRightInd w:val="0"/>
        <w:rPr>
          <w:sz w:val="24"/>
          <w:szCs w:val="24"/>
        </w:rPr>
      </w:pPr>
    </w:p>
    <w:p w14:paraId="7B9A553D" w14:textId="77777777" w:rsidR="009A420D" w:rsidRDefault="009A420D">
      <w:pPr>
        <w:widowControl w:val="0"/>
        <w:autoSpaceDE w:val="0"/>
        <w:autoSpaceDN w:val="0"/>
        <w:adjustRightInd w:val="0"/>
        <w:rPr>
          <w:sz w:val="24"/>
          <w:szCs w:val="24"/>
        </w:rPr>
      </w:pPr>
    </w:p>
    <w:p w14:paraId="1EC3DC1F" w14:textId="77777777" w:rsidR="004F4BC2" w:rsidRDefault="004F4BC2">
      <w:pPr>
        <w:widowControl w:val="0"/>
        <w:autoSpaceDE w:val="0"/>
        <w:autoSpaceDN w:val="0"/>
        <w:adjustRightInd w:val="0"/>
        <w:rPr>
          <w:rFonts w:ascii="Helvetica" w:hAnsi="Helvetica"/>
          <w:b/>
          <w:sz w:val="24"/>
          <w:szCs w:val="24"/>
        </w:rPr>
      </w:pPr>
    </w:p>
    <w:p w14:paraId="248545DC" w14:textId="6B8725D5" w:rsidR="009A420D" w:rsidRDefault="009A420D">
      <w:pPr>
        <w:widowControl w:val="0"/>
        <w:autoSpaceDE w:val="0"/>
        <w:autoSpaceDN w:val="0"/>
        <w:adjustRightInd w:val="0"/>
        <w:rPr>
          <w:rFonts w:ascii="Helvetica" w:hAnsi="Helvetica"/>
          <w:b/>
          <w:sz w:val="24"/>
          <w:szCs w:val="24"/>
        </w:rPr>
      </w:pPr>
      <w:r>
        <w:rPr>
          <w:rFonts w:ascii="Helvetica" w:hAnsi="Helvetica"/>
          <w:b/>
          <w:sz w:val="24"/>
          <w:szCs w:val="24"/>
        </w:rPr>
        <w:t xml:space="preserve">Compatible Occupations for Emergency Medical Technology </w:t>
      </w:r>
    </w:p>
    <w:p w14:paraId="6FE6BE5C" w14:textId="77777777" w:rsidR="009A420D" w:rsidRDefault="009A420D">
      <w:pPr>
        <w:widowControl w:val="0"/>
        <w:autoSpaceDE w:val="0"/>
        <w:autoSpaceDN w:val="0"/>
        <w:adjustRightInd w:val="0"/>
        <w:rPr>
          <w:rFonts w:ascii="Helvetica" w:hAnsi="Helvetica"/>
          <w:b/>
          <w:sz w:val="24"/>
          <w:szCs w:val="24"/>
        </w:rPr>
      </w:pPr>
    </w:p>
    <w:p w14:paraId="66DC16CC" w14:textId="77777777" w:rsidR="009A420D" w:rsidRPr="009A420D" w:rsidRDefault="009A420D" w:rsidP="009A420D">
      <w:pPr>
        <w:widowControl w:val="0"/>
        <w:autoSpaceDE w:val="0"/>
        <w:autoSpaceDN w:val="0"/>
        <w:adjustRightInd w:val="0"/>
        <w:spacing w:before="20" w:after="20" w:line="240" w:lineRule="atLeast"/>
        <w:jc w:val="both"/>
        <w:rPr>
          <w:rFonts w:ascii="Helvetica" w:hAnsi="Helvetica" w:cs="Arial"/>
          <w:bCs/>
          <w:color w:val="313131"/>
          <w:sz w:val="24"/>
          <w:szCs w:val="24"/>
        </w:rPr>
      </w:pPr>
      <w:r w:rsidRPr="009A420D">
        <w:rPr>
          <w:rFonts w:ascii="Helvetica" w:hAnsi="Helvetica" w:cs="Arial"/>
          <w:bCs/>
          <w:color w:val="313131"/>
          <w:sz w:val="24"/>
          <w:szCs w:val="24"/>
        </w:rPr>
        <w:t xml:space="preserve">Individuals completing an emergency medical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tables show how much education </w:t>
      </w:r>
      <w:proofErr w:type="gramStart"/>
      <w:r w:rsidRPr="009A420D">
        <w:rPr>
          <w:rFonts w:ascii="Helvetica" w:hAnsi="Helvetica" w:cs="Arial"/>
          <w:bCs/>
          <w:color w:val="313131"/>
          <w:sz w:val="24"/>
          <w:szCs w:val="24"/>
        </w:rPr>
        <w:t>might be needed to be employed</w:t>
      </w:r>
      <w:proofErr w:type="gramEnd"/>
      <w:r w:rsidRPr="009A420D">
        <w:rPr>
          <w:rFonts w:ascii="Helvetica" w:hAnsi="Helvetica" w:cs="Arial"/>
          <w:bCs/>
          <w:color w:val="313131"/>
          <w:sz w:val="24"/>
          <w:szCs w:val="24"/>
        </w:rPr>
        <w:t xml:space="preserve"> in these compatible occupations.</w:t>
      </w:r>
    </w:p>
    <w:p w14:paraId="289F04DD" w14:textId="77777777" w:rsidR="009A420D" w:rsidRDefault="009A420D">
      <w:pPr>
        <w:widowControl w:val="0"/>
        <w:autoSpaceDE w:val="0"/>
        <w:autoSpaceDN w:val="0"/>
        <w:adjustRightInd w:val="0"/>
        <w:rPr>
          <w:rFonts w:ascii="Helvetica" w:hAnsi="Helvetica"/>
          <w:b/>
          <w:sz w:val="24"/>
          <w:szCs w:val="24"/>
        </w:rPr>
      </w:pPr>
    </w:p>
    <w:p w14:paraId="0190E999" w14:textId="5066A000" w:rsidR="009A420D" w:rsidRDefault="004F4BC2">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9A420D">
        <w:rPr>
          <w:rFonts w:ascii="Helvetica" w:hAnsi="Helvetica"/>
          <w:b/>
          <w:sz w:val="24"/>
          <w:szCs w:val="24"/>
        </w:rPr>
        <w:t>Compatible Occupations for Emergency Medical Technology: Associate’s or Less</w:t>
      </w:r>
    </w:p>
    <w:tbl>
      <w:tblPr>
        <w:tblW w:w="10389" w:type="dxa"/>
        <w:tblInd w:w="93" w:type="dxa"/>
        <w:tblLook w:val="04A0" w:firstRow="1" w:lastRow="0" w:firstColumn="1" w:lastColumn="0" w:noHBand="0" w:noVBand="1"/>
      </w:tblPr>
      <w:tblGrid>
        <w:gridCol w:w="683"/>
        <w:gridCol w:w="5018"/>
        <w:gridCol w:w="1199"/>
        <w:gridCol w:w="1083"/>
        <w:gridCol w:w="1141"/>
        <w:gridCol w:w="1265"/>
      </w:tblGrid>
      <w:tr w:rsidR="009A420D" w:rsidRPr="009A420D" w14:paraId="40892573" w14:textId="77777777" w:rsidTr="004F4BC2">
        <w:trPr>
          <w:trHeight w:val="960"/>
        </w:trPr>
        <w:tc>
          <w:tcPr>
            <w:tcW w:w="683" w:type="dxa"/>
            <w:tcBorders>
              <w:top w:val="nil"/>
              <w:left w:val="nil"/>
              <w:bottom w:val="nil"/>
              <w:right w:val="nil"/>
            </w:tcBorders>
            <w:shd w:val="clear" w:color="FFFFFF" w:fill="0281B5"/>
            <w:vAlign w:val="center"/>
            <w:hideMark/>
          </w:tcPr>
          <w:p w14:paraId="4021C433" w14:textId="77777777" w:rsidR="009A420D" w:rsidRPr="009A420D" w:rsidRDefault="009A420D" w:rsidP="009A420D">
            <w:pPr>
              <w:rPr>
                <w:rFonts w:ascii="Arial" w:hAnsi="Arial" w:cs="Arial"/>
                <w:color w:val="FFFFFF"/>
              </w:rPr>
            </w:pPr>
            <w:r w:rsidRPr="009A420D">
              <w:rPr>
                <w:rFonts w:ascii="Arial" w:hAnsi="Arial" w:cs="Arial"/>
                <w:color w:val="FFFFFF"/>
              </w:rPr>
              <w:t>Rank</w:t>
            </w:r>
          </w:p>
        </w:tc>
        <w:tc>
          <w:tcPr>
            <w:tcW w:w="5018" w:type="dxa"/>
            <w:tcBorders>
              <w:top w:val="nil"/>
              <w:left w:val="nil"/>
              <w:bottom w:val="nil"/>
              <w:right w:val="nil"/>
            </w:tcBorders>
            <w:shd w:val="clear" w:color="FFFFFF" w:fill="0281B5"/>
            <w:vAlign w:val="center"/>
            <w:hideMark/>
          </w:tcPr>
          <w:p w14:paraId="6A70A5ED" w14:textId="77777777" w:rsidR="009A420D" w:rsidRPr="009A420D" w:rsidRDefault="009A420D" w:rsidP="009A420D">
            <w:pPr>
              <w:jc w:val="center"/>
              <w:rPr>
                <w:rFonts w:ascii="Arial" w:hAnsi="Arial" w:cs="Arial"/>
                <w:color w:val="FFFFFF"/>
              </w:rPr>
            </w:pPr>
            <w:r w:rsidRPr="009A420D">
              <w:rPr>
                <w:rFonts w:ascii="Arial" w:hAnsi="Arial" w:cs="Arial"/>
                <w:color w:val="FFFFFF"/>
              </w:rPr>
              <w:t>Occupation</w:t>
            </w:r>
          </w:p>
        </w:tc>
        <w:tc>
          <w:tcPr>
            <w:tcW w:w="1199" w:type="dxa"/>
            <w:tcBorders>
              <w:top w:val="nil"/>
              <w:left w:val="nil"/>
              <w:bottom w:val="nil"/>
              <w:right w:val="nil"/>
            </w:tcBorders>
            <w:shd w:val="clear" w:color="FFFFFF" w:fill="0281B5"/>
            <w:vAlign w:val="center"/>
            <w:hideMark/>
          </w:tcPr>
          <w:p w14:paraId="7E9A6749" w14:textId="77777777" w:rsidR="009A420D" w:rsidRPr="009A420D" w:rsidRDefault="009A420D" w:rsidP="009A420D">
            <w:pPr>
              <w:jc w:val="center"/>
              <w:rPr>
                <w:rFonts w:ascii="Arial" w:hAnsi="Arial" w:cs="Arial"/>
                <w:color w:val="FFFFFF"/>
              </w:rPr>
            </w:pPr>
            <w:r w:rsidRPr="009A420D">
              <w:rPr>
                <w:rFonts w:ascii="Arial" w:hAnsi="Arial" w:cs="Arial"/>
                <w:color w:val="FFFFFF"/>
              </w:rPr>
              <w:t>Median Hourly Earnings</w:t>
            </w:r>
          </w:p>
        </w:tc>
        <w:tc>
          <w:tcPr>
            <w:tcW w:w="1083" w:type="dxa"/>
            <w:tcBorders>
              <w:top w:val="nil"/>
              <w:left w:val="nil"/>
              <w:bottom w:val="nil"/>
              <w:right w:val="nil"/>
            </w:tcBorders>
            <w:shd w:val="clear" w:color="FFFFFF" w:fill="0281B5"/>
            <w:vAlign w:val="center"/>
            <w:hideMark/>
          </w:tcPr>
          <w:p w14:paraId="047954D5" w14:textId="77777777" w:rsidR="009A420D" w:rsidRPr="009A420D" w:rsidRDefault="009A420D" w:rsidP="009A420D">
            <w:pPr>
              <w:jc w:val="center"/>
              <w:rPr>
                <w:rFonts w:ascii="Arial" w:hAnsi="Arial" w:cs="Arial"/>
                <w:color w:val="FFFFFF"/>
              </w:rPr>
            </w:pPr>
            <w:r w:rsidRPr="009A420D">
              <w:rPr>
                <w:rFonts w:ascii="Arial" w:hAnsi="Arial" w:cs="Arial"/>
                <w:color w:val="FFFFFF"/>
              </w:rPr>
              <w:t>2014 Jobs</w:t>
            </w:r>
          </w:p>
        </w:tc>
        <w:tc>
          <w:tcPr>
            <w:tcW w:w="1141" w:type="dxa"/>
            <w:tcBorders>
              <w:top w:val="nil"/>
              <w:left w:val="nil"/>
              <w:bottom w:val="nil"/>
              <w:right w:val="nil"/>
            </w:tcBorders>
            <w:shd w:val="clear" w:color="FFFFFF" w:fill="0281B5"/>
            <w:vAlign w:val="center"/>
            <w:hideMark/>
          </w:tcPr>
          <w:p w14:paraId="3DB825DA" w14:textId="77777777" w:rsidR="009A420D" w:rsidRPr="009A420D" w:rsidRDefault="009A420D" w:rsidP="009A420D">
            <w:pPr>
              <w:jc w:val="center"/>
              <w:rPr>
                <w:rFonts w:ascii="Arial" w:hAnsi="Arial" w:cs="Arial"/>
                <w:color w:val="FFFFFF"/>
              </w:rPr>
            </w:pPr>
            <w:r w:rsidRPr="009A420D">
              <w:rPr>
                <w:rFonts w:ascii="Arial" w:hAnsi="Arial" w:cs="Arial"/>
                <w:color w:val="FFFFFF"/>
              </w:rPr>
              <w:t>2014-2017 Change</w:t>
            </w:r>
          </w:p>
        </w:tc>
        <w:tc>
          <w:tcPr>
            <w:tcW w:w="1265" w:type="dxa"/>
            <w:tcBorders>
              <w:top w:val="nil"/>
              <w:left w:val="nil"/>
              <w:bottom w:val="nil"/>
              <w:right w:val="nil"/>
            </w:tcBorders>
            <w:shd w:val="clear" w:color="FFFFFF" w:fill="0281B5"/>
            <w:vAlign w:val="center"/>
            <w:hideMark/>
          </w:tcPr>
          <w:p w14:paraId="5C90F80E" w14:textId="77777777" w:rsidR="009A420D" w:rsidRPr="009A420D" w:rsidRDefault="009A420D" w:rsidP="009A420D">
            <w:pPr>
              <w:jc w:val="center"/>
              <w:rPr>
                <w:rFonts w:ascii="Arial" w:hAnsi="Arial" w:cs="Arial"/>
                <w:color w:val="FFFFFF"/>
              </w:rPr>
            </w:pPr>
            <w:r w:rsidRPr="009A420D">
              <w:rPr>
                <w:rFonts w:ascii="Arial" w:hAnsi="Arial" w:cs="Arial"/>
                <w:color w:val="FFFFFF"/>
              </w:rPr>
              <w:t>2014-2017 Estimated Annual Openings</w:t>
            </w:r>
          </w:p>
        </w:tc>
      </w:tr>
      <w:tr w:rsidR="009A420D" w:rsidRPr="009A420D" w14:paraId="2D52F51C" w14:textId="77777777" w:rsidTr="004F4BC2">
        <w:trPr>
          <w:trHeight w:val="280"/>
        </w:trPr>
        <w:tc>
          <w:tcPr>
            <w:tcW w:w="683" w:type="dxa"/>
            <w:tcBorders>
              <w:top w:val="nil"/>
              <w:left w:val="nil"/>
              <w:bottom w:val="nil"/>
              <w:right w:val="nil"/>
            </w:tcBorders>
            <w:shd w:val="clear" w:color="auto" w:fill="auto"/>
            <w:noWrap/>
            <w:vAlign w:val="bottom"/>
            <w:hideMark/>
          </w:tcPr>
          <w:p w14:paraId="686E89FC"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w:t>
            </w:r>
          </w:p>
        </w:tc>
        <w:tc>
          <w:tcPr>
            <w:tcW w:w="5018" w:type="dxa"/>
            <w:tcBorders>
              <w:top w:val="nil"/>
              <w:left w:val="nil"/>
              <w:bottom w:val="nil"/>
              <w:right w:val="nil"/>
            </w:tcBorders>
            <w:shd w:val="clear" w:color="auto" w:fill="auto"/>
            <w:noWrap/>
            <w:vAlign w:val="center"/>
            <w:hideMark/>
          </w:tcPr>
          <w:p w14:paraId="73B0873F"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Segmental Pavers</w:t>
            </w:r>
          </w:p>
        </w:tc>
        <w:tc>
          <w:tcPr>
            <w:tcW w:w="1199" w:type="dxa"/>
            <w:tcBorders>
              <w:top w:val="nil"/>
              <w:left w:val="nil"/>
              <w:bottom w:val="nil"/>
              <w:right w:val="nil"/>
            </w:tcBorders>
            <w:shd w:val="clear" w:color="auto" w:fill="auto"/>
            <w:noWrap/>
            <w:vAlign w:val="center"/>
            <w:hideMark/>
          </w:tcPr>
          <w:p w14:paraId="5641820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$19.06</w:t>
            </w:r>
          </w:p>
        </w:tc>
        <w:tc>
          <w:tcPr>
            <w:tcW w:w="1083" w:type="dxa"/>
            <w:tcBorders>
              <w:top w:val="nil"/>
              <w:left w:val="nil"/>
              <w:bottom w:val="nil"/>
              <w:right w:val="nil"/>
            </w:tcBorders>
            <w:shd w:val="clear" w:color="auto" w:fill="auto"/>
            <w:noWrap/>
            <w:vAlign w:val="center"/>
            <w:hideMark/>
          </w:tcPr>
          <w:p w14:paraId="2A2565F6"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12</w:t>
            </w:r>
          </w:p>
        </w:tc>
        <w:tc>
          <w:tcPr>
            <w:tcW w:w="1141" w:type="dxa"/>
            <w:tcBorders>
              <w:top w:val="nil"/>
              <w:left w:val="nil"/>
              <w:bottom w:val="nil"/>
              <w:right w:val="nil"/>
            </w:tcBorders>
            <w:shd w:val="clear" w:color="auto" w:fill="auto"/>
            <w:noWrap/>
            <w:vAlign w:val="center"/>
            <w:hideMark/>
          </w:tcPr>
          <w:p w14:paraId="77C56308" w14:textId="77777777" w:rsidR="009A420D" w:rsidRPr="009A420D" w:rsidRDefault="009A420D" w:rsidP="009A420D">
            <w:pPr>
              <w:jc w:val="right"/>
              <w:rPr>
                <w:rFonts w:ascii="Calibri" w:hAnsi="Calibri"/>
                <w:color w:val="000000"/>
                <w:sz w:val="22"/>
                <w:szCs w:val="22"/>
              </w:rPr>
            </w:pPr>
            <w:r w:rsidRPr="009A420D">
              <w:rPr>
                <w:rFonts w:ascii="Calibri" w:hAnsi="Calibri"/>
                <w:color w:val="DD0806"/>
                <w:sz w:val="22"/>
                <w:szCs w:val="22"/>
              </w:rPr>
              <w:t xml:space="preserve"> (1)</w:t>
            </w:r>
          </w:p>
        </w:tc>
        <w:tc>
          <w:tcPr>
            <w:tcW w:w="1265" w:type="dxa"/>
            <w:tcBorders>
              <w:top w:val="nil"/>
              <w:left w:val="nil"/>
              <w:bottom w:val="nil"/>
              <w:right w:val="nil"/>
            </w:tcBorders>
            <w:shd w:val="clear" w:color="auto" w:fill="auto"/>
            <w:noWrap/>
            <w:vAlign w:val="center"/>
            <w:hideMark/>
          </w:tcPr>
          <w:p w14:paraId="6A7533D9"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0</w:t>
            </w:r>
          </w:p>
        </w:tc>
      </w:tr>
      <w:tr w:rsidR="009A420D" w:rsidRPr="009A420D" w14:paraId="716225D7" w14:textId="77777777" w:rsidTr="004F4BC2">
        <w:trPr>
          <w:trHeight w:val="280"/>
        </w:trPr>
        <w:tc>
          <w:tcPr>
            <w:tcW w:w="683" w:type="dxa"/>
            <w:tcBorders>
              <w:top w:val="nil"/>
              <w:left w:val="nil"/>
              <w:bottom w:val="nil"/>
              <w:right w:val="nil"/>
            </w:tcBorders>
            <w:shd w:val="clear" w:color="auto" w:fill="auto"/>
            <w:noWrap/>
            <w:vAlign w:val="bottom"/>
            <w:hideMark/>
          </w:tcPr>
          <w:p w14:paraId="6291EE83"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w:t>
            </w:r>
          </w:p>
        </w:tc>
        <w:tc>
          <w:tcPr>
            <w:tcW w:w="5018" w:type="dxa"/>
            <w:tcBorders>
              <w:top w:val="nil"/>
              <w:left w:val="nil"/>
              <w:bottom w:val="nil"/>
              <w:right w:val="nil"/>
            </w:tcBorders>
            <w:shd w:val="clear" w:color="auto" w:fill="auto"/>
            <w:noWrap/>
            <w:vAlign w:val="center"/>
            <w:hideMark/>
          </w:tcPr>
          <w:p w14:paraId="13781266"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Animal Control Workers</w:t>
            </w:r>
          </w:p>
        </w:tc>
        <w:tc>
          <w:tcPr>
            <w:tcW w:w="1199" w:type="dxa"/>
            <w:tcBorders>
              <w:top w:val="nil"/>
              <w:left w:val="nil"/>
              <w:bottom w:val="nil"/>
              <w:right w:val="nil"/>
            </w:tcBorders>
            <w:shd w:val="clear" w:color="auto" w:fill="auto"/>
            <w:noWrap/>
            <w:vAlign w:val="center"/>
            <w:hideMark/>
          </w:tcPr>
          <w:p w14:paraId="0066A1BC"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$23.12</w:t>
            </w:r>
          </w:p>
        </w:tc>
        <w:tc>
          <w:tcPr>
            <w:tcW w:w="1083" w:type="dxa"/>
            <w:tcBorders>
              <w:top w:val="nil"/>
              <w:left w:val="nil"/>
              <w:bottom w:val="nil"/>
              <w:right w:val="nil"/>
            </w:tcBorders>
            <w:shd w:val="clear" w:color="auto" w:fill="auto"/>
            <w:noWrap/>
            <w:vAlign w:val="center"/>
            <w:hideMark/>
          </w:tcPr>
          <w:p w14:paraId="7C575221"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57</w:t>
            </w:r>
          </w:p>
        </w:tc>
        <w:tc>
          <w:tcPr>
            <w:tcW w:w="1141" w:type="dxa"/>
            <w:tcBorders>
              <w:top w:val="nil"/>
              <w:left w:val="nil"/>
              <w:bottom w:val="nil"/>
              <w:right w:val="nil"/>
            </w:tcBorders>
            <w:shd w:val="clear" w:color="auto" w:fill="auto"/>
            <w:noWrap/>
            <w:vAlign w:val="center"/>
            <w:hideMark/>
          </w:tcPr>
          <w:p w14:paraId="3CF6BBF8"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w:t>
            </w:r>
          </w:p>
        </w:tc>
        <w:tc>
          <w:tcPr>
            <w:tcW w:w="1265" w:type="dxa"/>
            <w:tcBorders>
              <w:top w:val="nil"/>
              <w:left w:val="nil"/>
              <w:bottom w:val="nil"/>
              <w:right w:val="nil"/>
            </w:tcBorders>
            <w:shd w:val="clear" w:color="auto" w:fill="auto"/>
            <w:noWrap/>
            <w:vAlign w:val="center"/>
            <w:hideMark/>
          </w:tcPr>
          <w:p w14:paraId="6095E43F"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w:t>
            </w:r>
          </w:p>
        </w:tc>
      </w:tr>
      <w:tr w:rsidR="009A420D" w:rsidRPr="009A420D" w14:paraId="26F5F128" w14:textId="77777777" w:rsidTr="004F4BC2">
        <w:trPr>
          <w:trHeight w:val="280"/>
        </w:trPr>
        <w:tc>
          <w:tcPr>
            <w:tcW w:w="683" w:type="dxa"/>
            <w:tcBorders>
              <w:top w:val="nil"/>
              <w:left w:val="nil"/>
              <w:bottom w:val="nil"/>
              <w:right w:val="nil"/>
            </w:tcBorders>
            <w:shd w:val="clear" w:color="auto" w:fill="auto"/>
            <w:noWrap/>
            <w:vAlign w:val="bottom"/>
            <w:hideMark/>
          </w:tcPr>
          <w:p w14:paraId="5D52AAF4"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3</w:t>
            </w:r>
          </w:p>
        </w:tc>
        <w:tc>
          <w:tcPr>
            <w:tcW w:w="5018" w:type="dxa"/>
            <w:tcBorders>
              <w:top w:val="nil"/>
              <w:left w:val="nil"/>
              <w:bottom w:val="nil"/>
              <w:right w:val="nil"/>
            </w:tcBorders>
            <w:shd w:val="clear" w:color="auto" w:fill="auto"/>
            <w:noWrap/>
            <w:vAlign w:val="center"/>
            <w:hideMark/>
          </w:tcPr>
          <w:p w14:paraId="47754A9A"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Transportation Security Screeners</w:t>
            </w:r>
          </w:p>
        </w:tc>
        <w:tc>
          <w:tcPr>
            <w:tcW w:w="1199" w:type="dxa"/>
            <w:tcBorders>
              <w:top w:val="nil"/>
              <w:left w:val="nil"/>
              <w:bottom w:val="nil"/>
              <w:right w:val="nil"/>
            </w:tcBorders>
            <w:shd w:val="clear" w:color="auto" w:fill="auto"/>
            <w:noWrap/>
            <w:vAlign w:val="center"/>
            <w:hideMark/>
          </w:tcPr>
          <w:p w14:paraId="79BBC85D"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$20.44</w:t>
            </w:r>
          </w:p>
        </w:tc>
        <w:tc>
          <w:tcPr>
            <w:tcW w:w="1083" w:type="dxa"/>
            <w:tcBorders>
              <w:top w:val="nil"/>
              <w:left w:val="nil"/>
              <w:bottom w:val="nil"/>
              <w:right w:val="nil"/>
            </w:tcBorders>
            <w:shd w:val="clear" w:color="auto" w:fill="auto"/>
            <w:noWrap/>
            <w:vAlign w:val="center"/>
            <w:hideMark/>
          </w:tcPr>
          <w:p w14:paraId="3402907F"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288</w:t>
            </w:r>
          </w:p>
        </w:tc>
        <w:tc>
          <w:tcPr>
            <w:tcW w:w="1141" w:type="dxa"/>
            <w:tcBorders>
              <w:top w:val="nil"/>
              <w:left w:val="nil"/>
              <w:bottom w:val="nil"/>
              <w:right w:val="nil"/>
            </w:tcBorders>
            <w:shd w:val="clear" w:color="auto" w:fill="auto"/>
            <w:noWrap/>
            <w:vAlign w:val="center"/>
            <w:hideMark/>
          </w:tcPr>
          <w:p w14:paraId="616E2396"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6</w:t>
            </w:r>
          </w:p>
        </w:tc>
        <w:tc>
          <w:tcPr>
            <w:tcW w:w="1265" w:type="dxa"/>
            <w:tcBorders>
              <w:top w:val="nil"/>
              <w:left w:val="nil"/>
              <w:bottom w:val="nil"/>
              <w:right w:val="nil"/>
            </w:tcBorders>
            <w:shd w:val="clear" w:color="auto" w:fill="auto"/>
            <w:noWrap/>
            <w:vAlign w:val="center"/>
            <w:hideMark/>
          </w:tcPr>
          <w:p w14:paraId="59582E5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7</w:t>
            </w:r>
          </w:p>
        </w:tc>
      </w:tr>
      <w:tr w:rsidR="009A420D" w:rsidRPr="009A420D" w14:paraId="14FDD078" w14:textId="77777777" w:rsidTr="004F4BC2">
        <w:trPr>
          <w:trHeight w:val="280"/>
        </w:trPr>
        <w:tc>
          <w:tcPr>
            <w:tcW w:w="683" w:type="dxa"/>
            <w:tcBorders>
              <w:top w:val="nil"/>
              <w:left w:val="nil"/>
              <w:bottom w:val="nil"/>
              <w:right w:val="nil"/>
            </w:tcBorders>
            <w:shd w:val="clear" w:color="auto" w:fill="auto"/>
            <w:noWrap/>
            <w:vAlign w:val="bottom"/>
            <w:hideMark/>
          </w:tcPr>
          <w:p w14:paraId="44315E8D"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4</w:t>
            </w:r>
          </w:p>
        </w:tc>
        <w:tc>
          <w:tcPr>
            <w:tcW w:w="5018" w:type="dxa"/>
            <w:tcBorders>
              <w:top w:val="nil"/>
              <w:left w:val="nil"/>
              <w:bottom w:val="nil"/>
              <w:right w:val="nil"/>
            </w:tcBorders>
            <w:shd w:val="clear" w:color="auto" w:fill="auto"/>
            <w:noWrap/>
            <w:vAlign w:val="center"/>
            <w:hideMark/>
          </w:tcPr>
          <w:p w14:paraId="35052AF4"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Taxi Drivers and Chauffeurs</w:t>
            </w:r>
          </w:p>
        </w:tc>
        <w:tc>
          <w:tcPr>
            <w:tcW w:w="1199" w:type="dxa"/>
            <w:tcBorders>
              <w:top w:val="nil"/>
              <w:left w:val="nil"/>
              <w:bottom w:val="nil"/>
              <w:right w:val="nil"/>
            </w:tcBorders>
            <w:shd w:val="clear" w:color="auto" w:fill="auto"/>
            <w:noWrap/>
            <w:vAlign w:val="center"/>
            <w:hideMark/>
          </w:tcPr>
          <w:p w14:paraId="224DA36A"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$12.22</w:t>
            </w:r>
          </w:p>
        </w:tc>
        <w:tc>
          <w:tcPr>
            <w:tcW w:w="1083" w:type="dxa"/>
            <w:tcBorders>
              <w:top w:val="nil"/>
              <w:left w:val="nil"/>
              <w:bottom w:val="nil"/>
              <w:right w:val="nil"/>
            </w:tcBorders>
            <w:shd w:val="clear" w:color="auto" w:fill="auto"/>
            <w:noWrap/>
            <w:vAlign w:val="center"/>
            <w:hideMark/>
          </w:tcPr>
          <w:p w14:paraId="1782EC0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2,421</w:t>
            </w:r>
          </w:p>
        </w:tc>
        <w:tc>
          <w:tcPr>
            <w:tcW w:w="1141" w:type="dxa"/>
            <w:tcBorders>
              <w:top w:val="nil"/>
              <w:left w:val="nil"/>
              <w:bottom w:val="nil"/>
              <w:right w:val="nil"/>
            </w:tcBorders>
            <w:shd w:val="clear" w:color="auto" w:fill="auto"/>
            <w:noWrap/>
            <w:vAlign w:val="center"/>
            <w:hideMark/>
          </w:tcPr>
          <w:p w14:paraId="14A4BBAE"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258</w:t>
            </w:r>
          </w:p>
        </w:tc>
        <w:tc>
          <w:tcPr>
            <w:tcW w:w="1265" w:type="dxa"/>
            <w:tcBorders>
              <w:top w:val="nil"/>
              <w:left w:val="nil"/>
              <w:bottom w:val="nil"/>
              <w:right w:val="nil"/>
            </w:tcBorders>
            <w:shd w:val="clear" w:color="auto" w:fill="auto"/>
            <w:noWrap/>
            <w:vAlign w:val="center"/>
            <w:hideMark/>
          </w:tcPr>
          <w:p w14:paraId="0EC0C979"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88</w:t>
            </w:r>
          </w:p>
        </w:tc>
      </w:tr>
      <w:tr w:rsidR="009A420D" w:rsidRPr="009A420D" w14:paraId="688682BD" w14:textId="77777777" w:rsidTr="004F4BC2">
        <w:trPr>
          <w:trHeight w:val="280"/>
        </w:trPr>
        <w:tc>
          <w:tcPr>
            <w:tcW w:w="683" w:type="dxa"/>
            <w:tcBorders>
              <w:top w:val="nil"/>
              <w:left w:val="nil"/>
              <w:bottom w:val="nil"/>
              <w:right w:val="nil"/>
            </w:tcBorders>
            <w:shd w:val="clear" w:color="auto" w:fill="auto"/>
            <w:noWrap/>
            <w:vAlign w:val="bottom"/>
            <w:hideMark/>
          </w:tcPr>
          <w:p w14:paraId="6833573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5</w:t>
            </w:r>
          </w:p>
        </w:tc>
        <w:tc>
          <w:tcPr>
            <w:tcW w:w="5018" w:type="dxa"/>
            <w:tcBorders>
              <w:top w:val="nil"/>
              <w:left w:val="nil"/>
              <w:bottom w:val="nil"/>
              <w:right w:val="nil"/>
            </w:tcBorders>
            <w:shd w:val="clear" w:color="auto" w:fill="auto"/>
            <w:noWrap/>
            <w:vAlign w:val="center"/>
            <w:hideMark/>
          </w:tcPr>
          <w:p w14:paraId="14A4FD92"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Laborers and Freight, Stock, and Material Movers, Hand</w:t>
            </w:r>
          </w:p>
        </w:tc>
        <w:tc>
          <w:tcPr>
            <w:tcW w:w="1199" w:type="dxa"/>
            <w:tcBorders>
              <w:top w:val="nil"/>
              <w:left w:val="nil"/>
              <w:bottom w:val="nil"/>
              <w:right w:val="nil"/>
            </w:tcBorders>
            <w:shd w:val="clear" w:color="auto" w:fill="auto"/>
            <w:noWrap/>
            <w:vAlign w:val="center"/>
            <w:hideMark/>
          </w:tcPr>
          <w:p w14:paraId="18A08CCE"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$13.61</w:t>
            </w:r>
          </w:p>
        </w:tc>
        <w:tc>
          <w:tcPr>
            <w:tcW w:w="1083" w:type="dxa"/>
            <w:tcBorders>
              <w:top w:val="nil"/>
              <w:left w:val="nil"/>
              <w:bottom w:val="nil"/>
              <w:right w:val="nil"/>
            </w:tcBorders>
            <w:shd w:val="clear" w:color="auto" w:fill="auto"/>
            <w:noWrap/>
            <w:vAlign w:val="center"/>
            <w:hideMark/>
          </w:tcPr>
          <w:p w14:paraId="6246683E"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19,759</w:t>
            </w:r>
          </w:p>
        </w:tc>
        <w:tc>
          <w:tcPr>
            <w:tcW w:w="1141" w:type="dxa"/>
            <w:tcBorders>
              <w:top w:val="nil"/>
              <w:left w:val="nil"/>
              <w:bottom w:val="nil"/>
              <w:right w:val="nil"/>
            </w:tcBorders>
            <w:shd w:val="clear" w:color="auto" w:fill="auto"/>
            <w:noWrap/>
            <w:vAlign w:val="center"/>
            <w:hideMark/>
          </w:tcPr>
          <w:p w14:paraId="4219EF36"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347</w:t>
            </w:r>
          </w:p>
        </w:tc>
        <w:tc>
          <w:tcPr>
            <w:tcW w:w="1265" w:type="dxa"/>
            <w:tcBorders>
              <w:top w:val="nil"/>
              <w:left w:val="nil"/>
              <w:bottom w:val="nil"/>
              <w:right w:val="nil"/>
            </w:tcBorders>
            <w:shd w:val="clear" w:color="auto" w:fill="auto"/>
            <w:noWrap/>
            <w:vAlign w:val="center"/>
            <w:hideMark/>
          </w:tcPr>
          <w:p w14:paraId="77FAB88A"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552</w:t>
            </w:r>
          </w:p>
        </w:tc>
      </w:tr>
      <w:tr w:rsidR="009A420D" w:rsidRPr="009A420D" w14:paraId="4CDE6082" w14:textId="77777777" w:rsidTr="004F4BC2">
        <w:trPr>
          <w:trHeight w:val="280"/>
        </w:trPr>
        <w:tc>
          <w:tcPr>
            <w:tcW w:w="683" w:type="dxa"/>
            <w:tcBorders>
              <w:top w:val="nil"/>
              <w:left w:val="nil"/>
              <w:bottom w:val="nil"/>
              <w:right w:val="nil"/>
            </w:tcBorders>
            <w:shd w:val="clear" w:color="auto" w:fill="auto"/>
            <w:noWrap/>
            <w:vAlign w:val="bottom"/>
            <w:hideMark/>
          </w:tcPr>
          <w:p w14:paraId="0B526933"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6</w:t>
            </w:r>
          </w:p>
        </w:tc>
        <w:tc>
          <w:tcPr>
            <w:tcW w:w="5018" w:type="dxa"/>
            <w:tcBorders>
              <w:top w:val="nil"/>
              <w:left w:val="nil"/>
              <w:bottom w:val="nil"/>
              <w:right w:val="nil"/>
            </w:tcBorders>
            <w:shd w:val="clear" w:color="auto" w:fill="auto"/>
            <w:noWrap/>
            <w:vAlign w:val="center"/>
            <w:hideMark/>
          </w:tcPr>
          <w:p w14:paraId="739A8983"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Transportation Attendants, Except Flight Attendants</w:t>
            </w:r>
          </w:p>
        </w:tc>
        <w:tc>
          <w:tcPr>
            <w:tcW w:w="1199" w:type="dxa"/>
            <w:tcBorders>
              <w:top w:val="nil"/>
              <w:left w:val="nil"/>
              <w:bottom w:val="nil"/>
              <w:right w:val="nil"/>
            </w:tcBorders>
            <w:shd w:val="clear" w:color="auto" w:fill="auto"/>
            <w:noWrap/>
            <w:vAlign w:val="center"/>
            <w:hideMark/>
          </w:tcPr>
          <w:p w14:paraId="0A9A6B71"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$15.01</w:t>
            </w:r>
          </w:p>
        </w:tc>
        <w:tc>
          <w:tcPr>
            <w:tcW w:w="1083" w:type="dxa"/>
            <w:tcBorders>
              <w:top w:val="nil"/>
              <w:left w:val="nil"/>
              <w:bottom w:val="nil"/>
              <w:right w:val="nil"/>
            </w:tcBorders>
            <w:shd w:val="clear" w:color="auto" w:fill="auto"/>
            <w:noWrap/>
            <w:vAlign w:val="center"/>
            <w:hideMark/>
          </w:tcPr>
          <w:p w14:paraId="61188379"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342</w:t>
            </w:r>
          </w:p>
        </w:tc>
        <w:tc>
          <w:tcPr>
            <w:tcW w:w="1141" w:type="dxa"/>
            <w:tcBorders>
              <w:top w:val="nil"/>
              <w:left w:val="nil"/>
              <w:bottom w:val="nil"/>
              <w:right w:val="nil"/>
            </w:tcBorders>
            <w:shd w:val="clear" w:color="auto" w:fill="auto"/>
            <w:noWrap/>
            <w:vAlign w:val="center"/>
            <w:hideMark/>
          </w:tcPr>
          <w:p w14:paraId="0478A65B"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14</w:t>
            </w:r>
          </w:p>
        </w:tc>
        <w:tc>
          <w:tcPr>
            <w:tcW w:w="1265" w:type="dxa"/>
            <w:tcBorders>
              <w:top w:val="nil"/>
              <w:left w:val="nil"/>
              <w:bottom w:val="nil"/>
              <w:right w:val="nil"/>
            </w:tcBorders>
            <w:shd w:val="clear" w:color="auto" w:fill="auto"/>
            <w:noWrap/>
            <w:vAlign w:val="center"/>
            <w:hideMark/>
          </w:tcPr>
          <w:p w14:paraId="2392AC07"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8</w:t>
            </w:r>
          </w:p>
        </w:tc>
      </w:tr>
      <w:tr w:rsidR="009A420D" w:rsidRPr="009A420D" w14:paraId="48955476" w14:textId="77777777" w:rsidTr="004F4BC2">
        <w:trPr>
          <w:trHeight w:val="280"/>
        </w:trPr>
        <w:tc>
          <w:tcPr>
            <w:tcW w:w="683" w:type="dxa"/>
            <w:tcBorders>
              <w:top w:val="nil"/>
              <w:left w:val="nil"/>
              <w:bottom w:val="nil"/>
              <w:right w:val="nil"/>
            </w:tcBorders>
            <w:shd w:val="clear" w:color="auto" w:fill="auto"/>
            <w:noWrap/>
            <w:vAlign w:val="bottom"/>
            <w:hideMark/>
          </w:tcPr>
          <w:p w14:paraId="0A293E83"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7</w:t>
            </w:r>
          </w:p>
        </w:tc>
        <w:tc>
          <w:tcPr>
            <w:tcW w:w="5018" w:type="dxa"/>
            <w:tcBorders>
              <w:top w:val="nil"/>
              <w:left w:val="nil"/>
              <w:bottom w:val="nil"/>
              <w:right w:val="nil"/>
            </w:tcBorders>
            <w:shd w:val="clear" w:color="auto" w:fill="auto"/>
            <w:noWrap/>
            <w:vAlign w:val="center"/>
            <w:hideMark/>
          </w:tcPr>
          <w:p w14:paraId="6B4FCE8D"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Parking Lot Attendants</w:t>
            </w:r>
          </w:p>
        </w:tc>
        <w:tc>
          <w:tcPr>
            <w:tcW w:w="1199" w:type="dxa"/>
            <w:tcBorders>
              <w:top w:val="nil"/>
              <w:left w:val="nil"/>
              <w:bottom w:val="nil"/>
              <w:right w:val="nil"/>
            </w:tcBorders>
            <w:shd w:val="clear" w:color="auto" w:fill="auto"/>
            <w:noWrap/>
            <w:vAlign w:val="center"/>
            <w:hideMark/>
          </w:tcPr>
          <w:p w14:paraId="6FB3E271"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$11.78</w:t>
            </w:r>
          </w:p>
        </w:tc>
        <w:tc>
          <w:tcPr>
            <w:tcW w:w="1083" w:type="dxa"/>
            <w:tcBorders>
              <w:top w:val="nil"/>
              <w:left w:val="nil"/>
              <w:bottom w:val="nil"/>
              <w:right w:val="nil"/>
            </w:tcBorders>
            <w:shd w:val="clear" w:color="auto" w:fill="auto"/>
            <w:noWrap/>
            <w:vAlign w:val="center"/>
            <w:hideMark/>
          </w:tcPr>
          <w:p w14:paraId="6303068E"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2,041</w:t>
            </w:r>
          </w:p>
        </w:tc>
        <w:tc>
          <w:tcPr>
            <w:tcW w:w="1141" w:type="dxa"/>
            <w:tcBorders>
              <w:top w:val="nil"/>
              <w:left w:val="nil"/>
              <w:bottom w:val="nil"/>
              <w:right w:val="nil"/>
            </w:tcBorders>
            <w:shd w:val="clear" w:color="auto" w:fill="auto"/>
            <w:noWrap/>
            <w:vAlign w:val="center"/>
            <w:hideMark/>
          </w:tcPr>
          <w:p w14:paraId="061F5905" w14:textId="77777777" w:rsidR="009A420D" w:rsidRPr="009A420D" w:rsidRDefault="009A420D" w:rsidP="009A420D">
            <w:pPr>
              <w:jc w:val="right"/>
              <w:rPr>
                <w:rFonts w:ascii="Calibri" w:hAnsi="Calibri"/>
                <w:color w:val="000000"/>
                <w:sz w:val="22"/>
                <w:szCs w:val="22"/>
              </w:rPr>
            </w:pPr>
            <w:r w:rsidRPr="009A420D">
              <w:rPr>
                <w:rFonts w:ascii="Calibri" w:hAnsi="Calibri"/>
                <w:color w:val="DD0806"/>
                <w:sz w:val="22"/>
                <w:szCs w:val="22"/>
              </w:rPr>
              <w:t xml:space="preserve"> (5)</w:t>
            </w:r>
          </w:p>
        </w:tc>
        <w:tc>
          <w:tcPr>
            <w:tcW w:w="1265" w:type="dxa"/>
            <w:tcBorders>
              <w:top w:val="nil"/>
              <w:left w:val="nil"/>
              <w:bottom w:val="nil"/>
              <w:right w:val="nil"/>
            </w:tcBorders>
            <w:shd w:val="clear" w:color="auto" w:fill="auto"/>
            <w:noWrap/>
            <w:vAlign w:val="center"/>
            <w:hideMark/>
          </w:tcPr>
          <w:p w14:paraId="7BA6C9B6"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81</w:t>
            </w:r>
          </w:p>
        </w:tc>
      </w:tr>
      <w:tr w:rsidR="009A420D" w:rsidRPr="009A420D" w14:paraId="6BFAD1E7" w14:textId="77777777" w:rsidTr="004F4BC2">
        <w:trPr>
          <w:trHeight w:val="280"/>
        </w:trPr>
        <w:tc>
          <w:tcPr>
            <w:tcW w:w="683" w:type="dxa"/>
            <w:tcBorders>
              <w:top w:val="nil"/>
              <w:left w:val="nil"/>
              <w:bottom w:val="nil"/>
              <w:right w:val="nil"/>
            </w:tcBorders>
            <w:shd w:val="clear" w:color="auto" w:fill="auto"/>
            <w:noWrap/>
            <w:vAlign w:val="bottom"/>
            <w:hideMark/>
          </w:tcPr>
          <w:p w14:paraId="23D60AC3"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8</w:t>
            </w:r>
          </w:p>
        </w:tc>
        <w:tc>
          <w:tcPr>
            <w:tcW w:w="5018" w:type="dxa"/>
            <w:tcBorders>
              <w:top w:val="nil"/>
              <w:left w:val="nil"/>
              <w:bottom w:val="nil"/>
              <w:right w:val="nil"/>
            </w:tcBorders>
            <w:shd w:val="clear" w:color="auto" w:fill="auto"/>
            <w:noWrap/>
            <w:vAlign w:val="center"/>
            <w:hideMark/>
          </w:tcPr>
          <w:p w14:paraId="656790C9"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Railroad Brake, Signal, and Switch Operators</w:t>
            </w:r>
          </w:p>
        </w:tc>
        <w:tc>
          <w:tcPr>
            <w:tcW w:w="1199" w:type="dxa"/>
            <w:tcBorders>
              <w:top w:val="nil"/>
              <w:left w:val="nil"/>
              <w:bottom w:val="nil"/>
              <w:right w:val="nil"/>
            </w:tcBorders>
            <w:shd w:val="clear" w:color="auto" w:fill="auto"/>
            <w:noWrap/>
            <w:vAlign w:val="center"/>
            <w:hideMark/>
          </w:tcPr>
          <w:p w14:paraId="512A66D4"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$24.74</w:t>
            </w:r>
          </w:p>
        </w:tc>
        <w:tc>
          <w:tcPr>
            <w:tcW w:w="1083" w:type="dxa"/>
            <w:tcBorders>
              <w:top w:val="nil"/>
              <w:left w:val="nil"/>
              <w:bottom w:val="nil"/>
              <w:right w:val="nil"/>
            </w:tcBorders>
            <w:shd w:val="clear" w:color="auto" w:fill="auto"/>
            <w:noWrap/>
            <w:vAlign w:val="center"/>
            <w:hideMark/>
          </w:tcPr>
          <w:p w14:paraId="62B7BDDD"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31</w:t>
            </w:r>
          </w:p>
        </w:tc>
        <w:tc>
          <w:tcPr>
            <w:tcW w:w="1141" w:type="dxa"/>
            <w:tcBorders>
              <w:top w:val="nil"/>
              <w:left w:val="nil"/>
              <w:bottom w:val="nil"/>
              <w:right w:val="nil"/>
            </w:tcBorders>
            <w:shd w:val="clear" w:color="auto" w:fill="auto"/>
            <w:noWrap/>
            <w:vAlign w:val="center"/>
            <w:hideMark/>
          </w:tcPr>
          <w:p w14:paraId="3DFBA1E0"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w:t>
            </w:r>
          </w:p>
        </w:tc>
        <w:tc>
          <w:tcPr>
            <w:tcW w:w="1265" w:type="dxa"/>
            <w:tcBorders>
              <w:top w:val="nil"/>
              <w:left w:val="nil"/>
              <w:bottom w:val="nil"/>
              <w:right w:val="nil"/>
            </w:tcBorders>
            <w:shd w:val="clear" w:color="auto" w:fill="auto"/>
            <w:noWrap/>
            <w:vAlign w:val="center"/>
            <w:hideMark/>
          </w:tcPr>
          <w:p w14:paraId="797DD900"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w:t>
            </w:r>
          </w:p>
        </w:tc>
      </w:tr>
      <w:tr w:rsidR="009A420D" w:rsidRPr="009A420D" w14:paraId="5CF70B69" w14:textId="77777777" w:rsidTr="004F4BC2">
        <w:trPr>
          <w:trHeight w:val="280"/>
        </w:trPr>
        <w:tc>
          <w:tcPr>
            <w:tcW w:w="683" w:type="dxa"/>
            <w:tcBorders>
              <w:top w:val="nil"/>
              <w:left w:val="nil"/>
              <w:bottom w:val="nil"/>
              <w:right w:val="nil"/>
            </w:tcBorders>
            <w:shd w:val="clear" w:color="auto" w:fill="auto"/>
            <w:noWrap/>
            <w:vAlign w:val="bottom"/>
            <w:hideMark/>
          </w:tcPr>
          <w:p w14:paraId="10538355"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9</w:t>
            </w:r>
          </w:p>
        </w:tc>
        <w:tc>
          <w:tcPr>
            <w:tcW w:w="5018" w:type="dxa"/>
            <w:tcBorders>
              <w:top w:val="nil"/>
              <w:left w:val="nil"/>
              <w:bottom w:val="nil"/>
              <w:right w:val="nil"/>
            </w:tcBorders>
            <w:shd w:val="clear" w:color="auto" w:fill="auto"/>
            <w:noWrap/>
            <w:vAlign w:val="center"/>
            <w:hideMark/>
          </w:tcPr>
          <w:p w14:paraId="6EE20375"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Driver/Sales Workers</w:t>
            </w:r>
          </w:p>
        </w:tc>
        <w:tc>
          <w:tcPr>
            <w:tcW w:w="1199" w:type="dxa"/>
            <w:tcBorders>
              <w:top w:val="nil"/>
              <w:left w:val="nil"/>
              <w:bottom w:val="nil"/>
              <w:right w:val="nil"/>
            </w:tcBorders>
            <w:shd w:val="clear" w:color="auto" w:fill="auto"/>
            <w:noWrap/>
            <w:vAlign w:val="center"/>
            <w:hideMark/>
          </w:tcPr>
          <w:p w14:paraId="6FAB8674"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$14.07</w:t>
            </w:r>
          </w:p>
        </w:tc>
        <w:tc>
          <w:tcPr>
            <w:tcW w:w="1083" w:type="dxa"/>
            <w:tcBorders>
              <w:top w:val="nil"/>
              <w:left w:val="nil"/>
              <w:bottom w:val="nil"/>
              <w:right w:val="nil"/>
            </w:tcBorders>
            <w:shd w:val="clear" w:color="auto" w:fill="auto"/>
            <w:noWrap/>
            <w:vAlign w:val="center"/>
            <w:hideMark/>
          </w:tcPr>
          <w:p w14:paraId="22520029"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2,262</w:t>
            </w:r>
          </w:p>
        </w:tc>
        <w:tc>
          <w:tcPr>
            <w:tcW w:w="1141" w:type="dxa"/>
            <w:tcBorders>
              <w:top w:val="nil"/>
              <w:left w:val="nil"/>
              <w:bottom w:val="nil"/>
              <w:right w:val="nil"/>
            </w:tcBorders>
            <w:shd w:val="clear" w:color="auto" w:fill="auto"/>
            <w:noWrap/>
            <w:vAlign w:val="center"/>
            <w:hideMark/>
          </w:tcPr>
          <w:p w14:paraId="3EDCEDA6"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144</w:t>
            </w:r>
          </w:p>
        </w:tc>
        <w:tc>
          <w:tcPr>
            <w:tcW w:w="1265" w:type="dxa"/>
            <w:tcBorders>
              <w:top w:val="nil"/>
              <w:left w:val="nil"/>
              <w:bottom w:val="nil"/>
              <w:right w:val="nil"/>
            </w:tcBorders>
            <w:shd w:val="clear" w:color="auto" w:fill="auto"/>
            <w:noWrap/>
            <w:vAlign w:val="center"/>
            <w:hideMark/>
          </w:tcPr>
          <w:p w14:paraId="3C95E175"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67</w:t>
            </w:r>
          </w:p>
        </w:tc>
      </w:tr>
      <w:tr w:rsidR="009A420D" w:rsidRPr="009A420D" w14:paraId="02983A15" w14:textId="77777777" w:rsidTr="004F4BC2">
        <w:trPr>
          <w:trHeight w:val="280"/>
        </w:trPr>
        <w:tc>
          <w:tcPr>
            <w:tcW w:w="683" w:type="dxa"/>
            <w:tcBorders>
              <w:top w:val="nil"/>
              <w:left w:val="nil"/>
              <w:bottom w:val="nil"/>
              <w:right w:val="nil"/>
            </w:tcBorders>
            <w:shd w:val="clear" w:color="auto" w:fill="auto"/>
            <w:noWrap/>
            <w:vAlign w:val="bottom"/>
            <w:hideMark/>
          </w:tcPr>
          <w:p w14:paraId="0C7DA70B"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10</w:t>
            </w:r>
          </w:p>
        </w:tc>
        <w:tc>
          <w:tcPr>
            <w:tcW w:w="5018" w:type="dxa"/>
            <w:tcBorders>
              <w:top w:val="nil"/>
              <w:left w:val="nil"/>
              <w:bottom w:val="nil"/>
              <w:right w:val="nil"/>
            </w:tcBorders>
            <w:shd w:val="clear" w:color="auto" w:fill="auto"/>
            <w:noWrap/>
            <w:vAlign w:val="center"/>
            <w:hideMark/>
          </w:tcPr>
          <w:p w14:paraId="4B7E1A0D" w14:textId="77777777" w:rsidR="009A420D" w:rsidRPr="009A420D" w:rsidRDefault="009A420D" w:rsidP="009A420D">
            <w:pPr>
              <w:rPr>
                <w:rFonts w:ascii="Calibri" w:hAnsi="Calibri"/>
                <w:color w:val="000000"/>
                <w:sz w:val="22"/>
                <w:szCs w:val="22"/>
              </w:rPr>
            </w:pPr>
            <w:r w:rsidRPr="009A420D">
              <w:rPr>
                <w:rFonts w:ascii="Calibri" w:hAnsi="Calibri"/>
                <w:color w:val="000000"/>
                <w:sz w:val="22"/>
                <w:szCs w:val="22"/>
              </w:rPr>
              <w:t>Parking Enforcement Workers</w:t>
            </w:r>
          </w:p>
        </w:tc>
        <w:tc>
          <w:tcPr>
            <w:tcW w:w="1199" w:type="dxa"/>
            <w:tcBorders>
              <w:top w:val="nil"/>
              <w:left w:val="nil"/>
              <w:bottom w:val="nil"/>
              <w:right w:val="nil"/>
            </w:tcBorders>
            <w:shd w:val="clear" w:color="auto" w:fill="auto"/>
            <w:noWrap/>
            <w:vAlign w:val="center"/>
            <w:hideMark/>
          </w:tcPr>
          <w:p w14:paraId="3FBA426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$22.58</w:t>
            </w:r>
          </w:p>
        </w:tc>
        <w:tc>
          <w:tcPr>
            <w:tcW w:w="1083" w:type="dxa"/>
            <w:tcBorders>
              <w:top w:val="nil"/>
              <w:left w:val="nil"/>
              <w:bottom w:val="nil"/>
              <w:right w:val="nil"/>
            </w:tcBorders>
            <w:shd w:val="clear" w:color="auto" w:fill="auto"/>
            <w:noWrap/>
            <w:vAlign w:val="center"/>
            <w:hideMark/>
          </w:tcPr>
          <w:p w14:paraId="67918563"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193</w:t>
            </w:r>
          </w:p>
        </w:tc>
        <w:tc>
          <w:tcPr>
            <w:tcW w:w="1141" w:type="dxa"/>
            <w:tcBorders>
              <w:top w:val="nil"/>
              <w:left w:val="nil"/>
              <w:bottom w:val="nil"/>
              <w:right w:val="nil"/>
            </w:tcBorders>
            <w:shd w:val="clear" w:color="auto" w:fill="auto"/>
            <w:noWrap/>
            <w:vAlign w:val="center"/>
            <w:hideMark/>
          </w:tcPr>
          <w:p w14:paraId="54B7145C" w14:textId="77777777" w:rsidR="009A420D" w:rsidRPr="009A420D" w:rsidRDefault="009A420D" w:rsidP="009A420D">
            <w:pPr>
              <w:jc w:val="right"/>
              <w:rPr>
                <w:rFonts w:ascii="Calibri" w:hAnsi="Calibri"/>
                <w:color w:val="000000"/>
                <w:sz w:val="22"/>
                <w:szCs w:val="22"/>
              </w:rPr>
            </w:pPr>
            <w:r w:rsidRPr="009A420D">
              <w:rPr>
                <w:rFonts w:ascii="Calibri" w:hAnsi="Calibri"/>
                <w:color w:val="DD0806"/>
                <w:sz w:val="22"/>
                <w:szCs w:val="22"/>
              </w:rPr>
              <w:t xml:space="preserve"> (1)</w:t>
            </w:r>
          </w:p>
        </w:tc>
        <w:tc>
          <w:tcPr>
            <w:tcW w:w="1265" w:type="dxa"/>
            <w:tcBorders>
              <w:top w:val="nil"/>
              <w:left w:val="nil"/>
              <w:bottom w:val="nil"/>
              <w:right w:val="nil"/>
            </w:tcBorders>
            <w:shd w:val="clear" w:color="auto" w:fill="auto"/>
            <w:noWrap/>
            <w:vAlign w:val="center"/>
            <w:hideMark/>
          </w:tcPr>
          <w:p w14:paraId="0E94EEC2" w14:textId="77777777" w:rsidR="009A420D" w:rsidRPr="009A420D" w:rsidRDefault="009A420D" w:rsidP="009A420D">
            <w:pPr>
              <w:jc w:val="right"/>
              <w:rPr>
                <w:rFonts w:ascii="Calibri" w:hAnsi="Calibri"/>
                <w:color w:val="000000"/>
                <w:sz w:val="22"/>
                <w:szCs w:val="22"/>
              </w:rPr>
            </w:pPr>
            <w:r w:rsidRPr="009A420D">
              <w:rPr>
                <w:rFonts w:ascii="Calibri" w:hAnsi="Calibri"/>
                <w:color w:val="000000"/>
                <w:sz w:val="22"/>
                <w:szCs w:val="22"/>
              </w:rPr>
              <w:t>4</w:t>
            </w:r>
          </w:p>
        </w:tc>
      </w:tr>
    </w:tbl>
    <w:p w14:paraId="4902D923" w14:textId="366B487E" w:rsidR="009A420D" w:rsidRPr="009A420D" w:rsidRDefault="009A420D">
      <w:pPr>
        <w:widowControl w:val="0"/>
        <w:autoSpaceDE w:val="0"/>
        <w:autoSpaceDN w:val="0"/>
        <w:adjustRightInd w:val="0"/>
        <w:rPr>
          <w:rFonts w:ascii="Helvetica" w:hAnsi="Helvetica"/>
        </w:rPr>
        <w:sectPr w:rsidR="009A420D" w:rsidRPr="009A420D" w:rsidSect="004F4BC2">
          <w:footerReference w:type="default" r:id="rId25"/>
          <w:pgSz w:w="12242" w:h="15842"/>
          <w:pgMar w:top="1080" w:right="864" w:bottom="720" w:left="864" w:header="720" w:footer="720" w:gutter="0"/>
          <w:cols w:space="720"/>
          <w:noEndnote/>
        </w:sectPr>
      </w:pPr>
      <w:r>
        <w:rPr>
          <w:rFonts w:ascii="Helvetica" w:hAnsi="Helvetica"/>
        </w:rPr>
        <w:t xml:space="preserve"> </w:t>
      </w:r>
    </w:p>
    <w:tbl>
      <w:tblPr>
        <w:tblpPr w:leftFromText="180" w:rightFromText="180" w:vertAnchor="page" w:horzAnchor="page" w:tblpX="742" w:tblpY="785"/>
        <w:tblW w:w="0" w:type="auto"/>
        <w:tblLayout w:type="fixed"/>
        <w:tblCellMar>
          <w:left w:w="0" w:type="dxa"/>
          <w:right w:w="0" w:type="dxa"/>
        </w:tblCellMar>
        <w:tblLook w:val="0000" w:firstRow="0" w:lastRow="0" w:firstColumn="0" w:lastColumn="0" w:noHBand="0" w:noVBand="0"/>
      </w:tblPr>
      <w:tblGrid>
        <w:gridCol w:w="10081"/>
      </w:tblGrid>
      <w:tr w:rsidR="001E2F4F" w14:paraId="053BA236" w14:textId="77777777" w:rsidTr="001E2F4F">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69127C68" w14:textId="77777777" w:rsidR="001E2F4F" w:rsidRDefault="001E2F4F" w:rsidP="001E2F4F">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5BCAB1D4" w14:textId="77777777" w:rsidR="00B25D8F" w:rsidRDefault="00B25D8F">
      <w:pPr>
        <w:widowControl w:val="0"/>
        <w:autoSpaceDE w:val="0"/>
        <w:autoSpaceDN w:val="0"/>
        <w:adjustRightInd w:val="0"/>
        <w:rPr>
          <w:sz w:val="24"/>
          <w:szCs w:val="24"/>
        </w:rPr>
      </w:pPr>
    </w:p>
    <w:p w14:paraId="0A150569"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State Data Sources</w:t>
      </w:r>
    </w:p>
    <w:p w14:paraId="637D3621"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5592778A"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Institution Data</w:t>
      </w:r>
    </w:p>
    <w:p w14:paraId="6F00C405"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0B6CDA52"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Completers Data</w:t>
      </w:r>
    </w:p>
    <w:p w14:paraId="6A0041D8"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6EAF54E" w14:textId="77777777" w:rsidR="001E2F4F" w:rsidRDefault="001E2F4F" w:rsidP="001E2F4F">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Occupation Data</w:t>
      </w:r>
    </w:p>
    <w:p w14:paraId="1ED17227" w14:textId="77777777" w:rsidR="001E2F4F" w:rsidRDefault="001E2F4F" w:rsidP="001E2F4F">
      <w:pPr>
        <w:widowControl w:val="0"/>
        <w:autoSpaceDE w:val="0"/>
        <w:autoSpaceDN w:val="0"/>
        <w:adjustRightInd w:val="0"/>
        <w:spacing w:before="20" w:after="20" w:line="240" w:lineRule="atLeast"/>
        <w:ind w:left="57" w:right="57"/>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42A674A2" w14:textId="77777777" w:rsidR="009A420D" w:rsidRDefault="009A420D" w:rsidP="009A420D">
      <w:pPr>
        <w:widowControl w:val="0"/>
        <w:autoSpaceDE w:val="0"/>
        <w:autoSpaceDN w:val="0"/>
        <w:adjustRightInd w:val="0"/>
        <w:spacing w:before="20" w:after="20" w:line="240" w:lineRule="atLeast"/>
        <w:ind w:left="57" w:right="57"/>
        <w:rPr>
          <w:sz w:val="24"/>
          <w:szCs w:val="24"/>
        </w:rPr>
      </w:pPr>
    </w:p>
    <w:p w14:paraId="06D53327" w14:textId="77777777" w:rsidR="009A420D" w:rsidRDefault="009A420D" w:rsidP="009A420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Staffing Patterns Data</w:t>
      </w:r>
    </w:p>
    <w:p w14:paraId="3C180E39" w14:textId="77777777" w:rsidR="009A420D" w:rsidRDefault="009A420D" w:rsidP="009A420D">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01E67D3F" w14:textId="77777777" w:rsidR="009A420D" w:rsidRDefault="009A420D" w:rsidP="009A420D">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sz w:val="24"/>
          <w:szCs w:val="24"/>
        </w:rPr>
        <w:t>Industry Data</w:t>
      </w:r>
    </w:p>
    <w:p w14:paraId="025F99E1" w14:textId="77777777" w:rsidR="009A420D" w:rsidRDefault="009A420D" w:rsidP="009A420D">
      <w:pPr>
        <w:widowControl w:val="0"/>
        <w:autoSpaceDE w:val="0"/>
        <w:autoSpaceDN w:val="0"/>
        <w:adjustRightInd w:val="0"/>
        <w:spacing w:before="20" w:after="20" w:line="240" w:lineRule="atLeast"/>
        <w:ind w:left="57" w:right="57"/>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0746D001" w14:textId="77777777" w:rsidR="009A420D" w:rsidRPr="001E2F4F" w:rsidRDefault="009A420D" w:rsidP="001E2F4F">
      <w:pPr>
        <w:widowControl w:val="0"/>
        <w:autoSpaceDE w:val="0"/>
        <w:autoSpaceDN w:val="0"/>
        <w:adjustRightInd w:val="0"/>
        <w:spacing w:before="20" w:after="20" w:line="240" w:lineRule="atLeast"/>
        <w:ind w:left="57" w:right="57"/>
        <w:sectPr w:rsidR="009A420D" w:rsidRPr="001E2F4F">
          <w:footerReference w:type="default" r:id="rId26"/>
          <w:pgSz w:w="12242" w:h="15842"/>
          <w:pgMar w:top="1080" w:right="1080" w:bottom="720" w:left="1080" w:header="720" w:footer="720" w:gutter="0"/>
          <w:cols w:space="720"/>
          <w:noEndnote/>
        </w:sectPr>
      </w:pPr>
    </w:p>
    <w:p w14:paraId="6414FA36" w14:textId="77777777" w:rsidR="00B25D8F" w:rsidRDefault="00B25D8F" w:rsidP="001E2F4F">
      <w:pPr>
        <w:widowControl w:val="0"/>
        <w:autoSpaceDE w:val="0"/>
        <w:autoSpaceDN w:val="0"/>
        <w:adjustRightInd w:val="0"/>
        <w:spacing w:before="20" w:after="20" w:line="240" w:lineRule="atLeast"/>
        <w:ind w:right="57"/>
      </w:pPr>
    </w:p>
    <w:sectPr w:rsidR="00B25D8F">
      <w:footerReference w:type="default" r:id="rId27"/>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19CD9" w14:textId="77777777" w:rsidR="00B25D8F" w:rsidRDefault="00ED653B">
      <w:r>
        <w:separator/>
      </w:r>
    </w:p>
  </w:endnote>
  <w:endnote w:type="continuationSeparator" w:id="0">
    <w:p w14:paraId="4F5E203C" w14:textId="77777777" w:rsidR="00B25D8F" w:rsidRDefault="00ED6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7300632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EBEF74C"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F2218AA"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A192DD7"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5AD4948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A535A31"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AB7DE3E"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AD5E58F"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51188B12"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8102A68"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F378D0F"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12B318B"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79F02E0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E08BE70"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07E9EDC"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4A14566"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0255D4C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1241935"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0E7B741"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346E30E0"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764CCD6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376B377"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BCFA13E"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769862B"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1802EC8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FBF50F7"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991D37E"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A6B78B7"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5CE9A72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FA83C7C"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42529BB"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70BEA5C0"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25A45FA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56A0F86"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0E25395"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5AD550B"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B25D8F" w14:paraId="0EB6949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8A5F4A5" w14:textId="77777777" w:rsidR="00B25D8F" w:rsidRDefault="00B25D8F">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1A74C8A" w14:textId="77777777" w:rsidR="00B25D8F" w:rsidRDefault="00ED653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A300182" w14:textId="77777777" w:rsidR="00B25D8F" w:rsidRDefault="00ED653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EC072" w14:textId="77777777" w:rsidR="00B25D8F" w:rsidRDefault="00ED653B">
      <w:r>
        <w:separator/>
      </w:r>
    </w:p>
  </w:footnote>
  <w:footnote w:type="continuationSeparator" w:id="0">
    <w:p w14:paraId="6D05D5A3" w14:textId="77777777" w:rsidR="00B25D8F" w:rsidRDefault="00ED6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3B"/>
    <w:rsid w:val="001E2F4F"/>
    <w:rsid w:val="004F4BC2"/>
    <w:rsid w:val="009A420D"/>
    <w:rsid w:val="00B25D8F"/>
    <w:rsid w:val="00ED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1B784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2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4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1400</Words>
  <Characters>7984</Characters>
  <Application>Microsoft Macintosh Word</Application>
  <DocSecurity>0</DocSecurity>
  <Lines>66</Lines>
  <Paragraphs>18</Paragraphs>
  <ScaleCrop>false</ScaleCrop>
  <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2014-11-12T22:44:00Z</dcterms:created>
  <dcterms:modified xsi:type="dcterms:W3CDTF">2014-11-12T22:44:00Z</dcterms:modified>
</cp:coreProperties>
</file>